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549B5" w14:textId="77777777" w:rsidR="00AA603F" w:rsidRDefault="00AA603F" w:rsidP="006365AF">
      <w:pPr>
        <w:ind w:right="-279"/>
        <w:jc w:val="center"/>
        <w:rPr>
          <w:rFonts w:ascii="Dubai" w:hAnsi="Dubai" w:cs="Dubai"/>
          <w:b/>
          <w:bCs/>
          <w:sz w:val="36"/>
          <w:szCs w:val="36"/>
          <w:lang w:val="en-GB"/>
        </w:rPr>
      </w:pPr>
      <w:bookmarkStart w:id="0" w:name="_Hlk86587932"/>
    </w:p>
    <w:p w14:paraId="225EDD1C" w14:textId="124CAAC6" w:rsidR="0015608A" w:rsidRPr="00E658D9" w:rsidRDefault="0015608A" w:rsidP="006365AF">
      <w:pPr>
        <w:ind w:right="-279"/>
        <w:jc w:val="center"/>
        <w:rPr>
          <w:rFonts w:ascii="Dubai" w:hAnsi="Dubai" w:cs="Dubai"/>
          <w:b/>
          <w:bCs/>
          <w:sz w:val="36"/>
          <w:szCs w:val="36"/>
          <w:lang w:val="en-GB"/>
        </w:rPr>
      </w:pPr>
      <w:r w:rsidRPr="00E658D9">
        <w:rPr>
          <w:rFonts w:ascii="Dubai" w:hAnsi="Dubai" w:cs="Dubai"/>
          <w:b/>
          <w:bCs/>
          <w:sz w:val="36"/>
          <w:szCs w:val="36"/>
          <w:lang w:val="en-GB"/>
        </w:rPr>
        <w:t>Azizi Developments</w:t>
      </w:r>
      <w:bookmarkStart w:id="1" w:name="_Hlk136330848"/>
      <w:r w:rsidR="00571EF0">
        <w:rPr>
          <w:rFonts w:ascii="Dubai" w:hAnsi="Dubai" w:cs="Dubai"/>
          <w:b/>
          <w:bCs/>
          <w:sz w:val="36"/>
          <w:szCs w:val="36"/>
          <w:lang w:val="en-GB"/>
        </w:rPr>
        <w:t xml:space="preserve"> sources Italian ALPI </w:t>
      </w:r>
      <w:r w:rsidR="00B82A68">
        <w:rPr>
          <w:rFonts w:ascii="Dubai" w:hAnsi="Dubai" w:cs="Dubai"/>
          <w:b/>
          <w:bCs/>
          <w:sz w:val="36"/>
          <w:szCs w:val="36"/>
          <w:lang w:val="en-GB"/>
        </w:rPr>
        <w:t>v</w:t>
      </w:r>
      <w:r w:rsidR="00571EF0">
        <w:rPr>
          <w:rFonts w:ascii="Dubai" w:hAnsi="Dubai" w:cs="Dubai"/>
          <w:b/>
          <w:bCs/>
          <w:sz w:val="36"/>
          <w:szCs w:val="36"/>
          <w:lang w:val="en-GB"/>
        </w:rPr>
        <w:t xml:space="preserve">eneers for Creek Views II  </w:t>
      </w:r>
      <w:bookmarkEnd w:id="1"/>
    </w:p>
    <w:bookmarkEnd w:id="0"/>
    <w:p w14:paraId="261C460A" w14:textId="57D3AA1A" w:rsidR="00076A03" w:rsidRDefault="0015608A" w:rsidP="00B82A68">
      <w:pPr>
        <w:tabs>
          <w:tab w:val="left" w:pos="1418"/>
        </w:tabs>
        <w:spacing w:line="276" w:lineRule="auto"/>
        <w:ind w:right="-279"/>
        <w:jc w:val="both"/>
        <w:rPr>
          <w:rFonts w:ascii="Dubai" w:hAnsi="Dubai" w:cs="Dubai"/>
          <w:lang w:val="en-GB"/>
        </w:rPr>
      </w:pPr>
      <w:r w:rsidRPr="00F359FA">
        <w:rPr>
          <w:rFonts w:ascii="Dubai" w:hAnsi="Dubai" w:cs="Dubai"/>
          <w:b/>
          <w:bCs/>
          <w:lang w:val="en-GB"/>
        </w:rPr>
        <w:t>Dubai, United Arab Emirates,</w:t>
      </w:r>
      <w:r w:rsidR="00DF492E">
        <w:rPr>
          <w:rFonts w:ascii="Dubai" w:hAnsi="Dubai" w:cs="Dubai"/>
          <w:b/>
          <w:bCs/>
          <w:lang w:val="en-GB"/>
        </w:rPr>
        <w:t xml:space="preserve"> </w:t>
      </w:r>
      <w:r w:rsidR="00A73E93">
        <w:rPr>
          <w:rFonts w:ascii="Dubai" w:hAnsi="Dubai" w:cs="Dubai"/>
          <w:b/>
          <w:bCs/>
          <w:lang w:val="en-GB"/>
        </w:rPr>
        <w:t>1</w:t>
      </w:r>
      <w:r w:rsidR="00B82A68">
        <w:rPr>
          <w:rFonts w:ascii="Dubai" w:hAnsi="Dubai" w:cs="Dubai"/>
          <w:b/>
          <w:bCs/>
          <w:lang w:val="en-GB"/>
        </w:rPr>
        <w:t>2</w:t>
      </w:r>
      <w:r w:rsidR="00AD51E4">
        <w:rPr>
          <w:rFonts w:ascii="Dubai" w:hAnsi="Dubai" w:cs="Dubai"/>
          <w:b/>
          <w:bCs/>
          <w:lang w:val="en-GB"/>
        </w:rPr>
        <w:t xml:space="preserve"> Ju</w:t>
      </w:r>
      <w:r w:rsidR="00571EF0">
        <w:rPr>
          <w:rFonts w:ascii="Dubai" w:hAnsi="Dubai" w:cs="Dubai"/>
          <w:b/>
          <w:bCs/>
          <w:lang w:val="en-GB"/>
        </w:rPr>
        <w:t>ly</w:t>
      </w:r>
      <w:r w:rsidR="00AD51E4">
        <w:rPr>
          <w:rFonts w:ascii="Dubai" w:hAnsi="Dubai" w:cs="Dubai"/>
          <w:b/>
          <w:bCs/>
          <w:lang w:val="en-GB"/>
        </w:rPr>
        <w:t xml:space="preserve"> </w:t>
      </w:r>
      <w:r w:rsidR="00DF492E">
        <w:rPr>
          <w:rFonts w:ascii="Dubai" w:hAnsi="Dubai" w:cs="Dubai"/>
          <w:b/>
          <w:bCs/>
          <w:lang w:val="en-GB"/>
        </w:rPr>
        <w:t>202</w:t>
      </w:r>
      <w:r w:rsidR="00A73E93">
        <w:rPr>
          <w:rFonts w:ascii="Dubai" w:hAnsi="Dubai" w:cs="Dubai"/>
          <w:b/>
          <w:bCs/>
          <w:lang w:val="en-GB"/>
        </w:rPr>
        <w:t>3</w:t>
      </w:r>
      <w:r w:rsidRPr="00F359FA">
        <w:rPr>
          <w:rFonts w:ascii="Dubai" w:hAnsi="Dubai" w:cs="Dubai"/>
          <w:b/>
          <w:bCs/>
          <w:lang w:val="en-GB"/>
        </w:rPr>
        <w:t xml:space="preserve">: </w:t>
      </w:r>
      <w:r w:rsidRPr="00251907">
        <w:rPr>
          <w:rFonts w:ascii="Dubai" w:hAnsi="Dubai" w:cs="Dubai"/>
          <w:lang w:val="en-GB"/>
        </w:rPr>
        <w:t xml:space="preserve">Azizi Developments, a </w:t>
      </w:r>
      <w:r>
        <w:rPr>
          <w:rFonts w:ascii="Dubai" w:hAnsi="Dubai" w:cs="Dubai"/>
          <w:lang w:val="en-GB"/>
        </w:rPr>
        <w:t>leading</w:t>
      </w:r>
      <w:r w:rsidRPr="00251907">
        <w:rPr>
          <w:rFonts w:ascii="Dubai" w:hAnsi="Dubai" w:cs="Dubai"/>
          <w:lang w:val="en-GB"/>
        </w:rPr>
        <w:t xml:space="preserve"> private developer in the UAE,</w:t>
      </w:r>
      <w:r w:rsidR="004B7EA4">
        <w:rPr>
          <w:rFonts w:ascii="Dubai" w:hAnsi="Dubai" w:cs="Dubai"/>
          <w:lang w:val="en-GB"/>
        </w:rPr>
        <w:t xml:space="preserve"> </w:t>
      </w:r>
      <w:r w:rsidR="00E658D9">
        <w:rPr>
          <w:rFonts w:ascii="Dubai" w:hAnsi="Dubai" w:cs="Dubai"/>
          <w:lang w:val="en-GB"/>
        </w:rPr>
        <w:t>has</w:t>
      </w:r>
      <w:r w:rsidR="00571EF0">
        <w:rPr>
          <w:rFonts w:ascii="Dubai" w:hAnsi="Dubai" w:cs="Dubai"/>
          <w:lang w:val="en-GB"/>
        </w:rPr>
        <w:t xml:space="preserve"> partnered with ALPI</w:t>
      </w:r>
      <w:r w:rsidR="005441B2">
        <w:rPr>
          <w:rFonts w:ascii="Dubai" w:hAnsi="Dubai" w:cs="Dubai"/>
          <w:lang w:val="en-GB"/>
        </w:rPr>
        <w:t>,</w:t>
      </w:r>
      <w:r w:rsidR="0073400D" w:rsidRPr="0073400D">
        <w:t xml:space="preserve"> </w:t>
      </w:r>
      <w:r w:rsidR="0073400D" w:rsidRPr="0073400D">
        <w:rPr>
          <w:rFonts w:ascii="Dubai" w:hAnsi="Dubai" w:cs="Dubai"/>
          <w:lang w:val="en-GB"/>
        </w:rPr>
        <w:t xml:space="preserve">a </w:t>
      </w:r>
      <w:r w:rsidR="00076A03">
        <w:rPr>
          <w:rFonts w:ascii="Dubai" w:hAnsi="Dubai" w:cs="Dubai"/>
          <w:lang w:val="en-GB"/>
        </w:rPr>
        <w:t>market</w:t>
      </w:r>
      <w:r w:rsidR="005441B2">
        <w:rPr>
          <w:rFonts w:ascii="Dubai" w:hAnsi="Dubai" w:cs="Dubai"/>
          <w:lang w:val="en-GB"/>
        </w:rPr>
        <w:t>-</w:t>
      </w:r>
      <w:r w:rsidR="00076A03">
        <w:rPr>
          <w:rFonts w:ascii="Dubai" w:hAnsi="Dubai" w:cs="Dubai"/>
          <w:lang w:val="en-GB"/>
        </w:rPr>
        <w:t>leading</w:t>
      </w:r>
      <w:r w:rsidR="005441B2">
        <w:rPr>
          <w:rFonts w:ascii="Dubai" w:hAnsi="Dubai" w:cs="Dubai"/>
          <w:lang w:val="en-GB"/>
        </w:rPr>
        <w:t xml:space="preserve"> </w:t>
      </w:r>
      <w:r w:rsidR="0073400D" w:rsidRPr="0073400D">
        <w:rPr>
          <w:rFonts w:ascii="Dubai" w:hAnsi="Dubai" w:cs="Dubai"/>
          <w:lang w:val="en-GB"/>
        </w:rPr>
        <w:t>Italian manufacturer of engineered luxury veneers</w:t>
      </w:r>
      <w:r w:rsidR="005441B2">
        <w:rPr>
          <w:rFonts w:ascii="Dubai" w:hAnsi="Dubai" w:cs="Dubai"/>
          <w:lang w:val="en-GB"/>
        </w:rPr>
        <w:t xml:space="preserve"> </w:t>
      </w:r>
      <w:r w:rsidR="007C4BFE">
        <w:rPr>
          <w:rFonts w:ascii="Dubai" w:hAnsi="Dubai" w:cs="Dubai"/>
          <w:lang w:val="en-GB"/>
        </w:rPr>
        <w:t>since 1919, to supply veneer</w:t>
      </w:r>
      <w:r w:rsidR="00B82A68">
        <w:rPr>
          <w:rFonts w:ascii="Dubai" w:hAnsi="Dubai" w:cs="Dubai"/>
          <w:lang w:val="en-GB"/>
        </w:rPr>
        <w:t>ing</w:t>
      </w:r>
      <w:r w:rsidR="007C4BFE">
        <w:rPr>
          <w:rFonts w:ascii="Dubai" w:hAnsi="Dubai" w:cs="Dubai"/>
          <w:lang w:val="en-GB"/>
        </w:rPr>
        <w:t xml:space="preserve"> for wooden doors </w:t>
      </w:r>
      <w:r w:rsidR="00B82A68">
        <w:rPr>
          <w:rFonts w:ascii="Dubai" w:hAnsi="Dubai" w:cs="Dubai"/>
          <w:lang w:val="en-GB"/>
        </w:rPr>
        <w:t>at its</w:t>
      </w:r>
      <w:r w:rsidR="005441B2">
        <w:rPr>
          <w:rFonts w:ascii="Dubai" w:hAnsi="Dubai" w:cs="Dubai"/>
          <w:lang w:val="en-GB"/>
        </w:rPr>
        <w:t xml:space="preserve"> </w:t>
      </w:r>
      <w:r w:rsidR="00076A03">
        <w:rPr>
          <w:rFonts w:ascii="Dubai" w:hAnsi="Dubai" w:cs="Dubai"/>
          <w:lang w:val="en-GB"/>
        </w:rPr>
        <w:t xml:space="preserve">Creek Views II project, located </w:t>
      </w:r>
      <w:r w:rsidR="00076A03" w:rsidRPr="00AA69E9">
        <w:rPr>
          <w:rFonts w:ascii="Dubai" w:hAnsi="Dubai" w:cs="Dubai"/>
          <w:lang w:val="en-GB"/>
        </w:rPr>
        <w:t xml:space="preserve">in </w:t>
      </w:r>
      <w:r w:rsidR="00076A03">
        <w:rPr>
          <w:rFonts w:ascii="Dubai" w:hAnsi="Dubai" w:cs="Dubai"/>
          <w:lang w:val="en-GB"/>
        </w:rPr>
        <w:t>the well</w:t>
      </w:r>
      <w:r w:rsidR="005441B2">
        <w:rPr>
          <w:rFonts w:ascii="Dubai" w:hAnsi="Dubai" w:cs="Dubai"/>
          <w:lang w:val="en-GB"/>
        </w:rPr>
        <w:t>-</w:t>
      </w:r>
      <w:r w:rsidR="00076A03">
        <w:rPr>
          <w:rFonts w:ascii="Dubai" w:hAnsi="Dubai" w:cs="Dubai"/>
          <w:lang w:val="en-GB"/>
        </w:rPr>
        <w:t xml:space="preserve">connected </w:t>
      </w:r>
      <w:r w:rsidR="00076A03" w:rsidRPr="00AA69E9">
        <w:rPr>
          <w:rFonts w:ascii="Dubai" w:hAnsi="Dubai" w:cs="Dubai"/>
          <w:lang w:val="en-GB"/>
        </w:rPr>
        <w:t>Dubai Healthcare City</w:t>
      </w:r>
      <w:r w:rsidR="00076A03">
        <w:rPr>
          <w:rFonts w:ascii="Dubai" w:hAnsi="Dubai" w:cs="Dubai"/>
          <w:lang w:val="en-GB"/>
        </w:rPr>
        <w:t>.</w:t>
      </w:r>
    </w:p>
    <w:p w14:paraId="14B9A5B8" w14:textId="75B34D7C" w:rsidR="00571EF0" w:rsidRDefault="007C4BFE" w:rsidP="00B82A68">
      <w:pPr>
        <w:tabs>
          <w:tab w:val="left" w:pos="1418"/>
        </w:tabs>
        <w:spacing w:line="276" w:lineRule="auto"/>
        <w:ind w:right="-279"/>
        <w:jc w:val="both"/>
        <w:rPr>
          <w:rFonts w:ascii="Dubai" w:hAnsi="Dubai" w:cs="Dubai"/>
          <w:lang w:val="en-GB"/>
        </w:rPr>
      </w:pPr>
      <w:r w:rsidRPr="007C4BFE">
        <w:rPr>
          <w:rFonts w:ascii="Dubai" w:hAnsi="Dubai" w:cs="Dubai"/>
          <w:lang w:val="en-GB"/>
        </w:rPr>
        <w:t xml:space="preserve">ALPI, the trailblazing </w:t>
      </w:r>
      <w:r w:rsidR="00B82A68">
        <w:rPr>
          <w:rFonts w:ascii="Dubai" w:hAnsi="Dubai" w:cs="Dubai"/>
          <w:lang w:val="en-GB"/>
        </w:rPr>
        <w:t>manufacturer</w:t>
      </w:r>
      <w:r w:rsidRPr="007C4BFE">
        <w:rPr>
          <w:rFonts w:ascii="Dubai" w:hAnsi="Dubai" w:cs="Dubai"/>
          <w:lang w:val="en-GB"/>
        </w:rPr>
        <w:t xml:space="preserve"> that introduced groundbreaking industrialization to the wood composites production process, had its humble beginnings as a fine cabinetry workshop. Through rapid advancements, it </w:t>
      </w:r>
      <w:r w:rsidR="005441B2">
        <w:rPr>
          <w:rFonts w:ascii="Dubai" w:hAnsi="Dubai" w:cs="Dubai"/>
          <w:lang w:val="en-GB"/>
        </w:rPr>
        <w:t>emerged as a dominant force in manufacturing</w:t>
      </w:r>
      <w:r w:rsidRPr="007C4BFE">
        <w:rPr>
          <w:rFonts w:ascii="Dubai" w:hAnsi="Dubai" w:cs="Dubai"/>
          <w:lang w:val="en-GB"/>
        </w:rPr>
        <w:t xml:space="preserve"> </w:t>
      </w:r>
      <w:r w:rsidR="00B82A68">
        <w:rPr>
          <w:rFonts w:ascii="Dubai" w:hAnsi="Dubai" w:cs="Dubai"/>
          <w:lang w:val="en-GB"/>
        </w:rPr>
        <w:t xml:space="preserve">some of the world’s most </w:t>
      </w:r>
      <w:r w:rsidRPr="007C4BFE">
        <w:rPr>
          <w:rFonts w:ascii="Dubai" w:hAnsi="Dubai" w:cs="Dubai"/>
          <w:lang w:val="en-GB"/>
        </w:rPr>
        <w:t xml:space="preserve">exquisite decorative surfaces. In 1961, ALPI achieved a milestone </w:t>
      </w:r>
      <w:r w:rsidR="005441B2">
        <w:rPr>
          <w:rFonts w:ascii="Dubai" w:hAnsi="Dubai" w:cs="Dubai"/>
          <w:lang w:val="en-GB"/>
        </w:rPr>
        <w:t>by unveiling</w:t>
      </w:r>
      <w:r w:rsidRPr="007C4BFE">
        <w:rPr>
          <w:rFonts w:ascii="Dubai" w:hAnsi="Dubai" w:cs="Dubai"/>
          <w:lang w:val="en-GB"/>
        </w:rPr>
        <w:t xml:space="preserve"> </w:t>
      </w:r>
      <w:r w:rsidR="005441B2">
        <w:rPr>
          <w:rFonts w:ascii="Dubai" w:hAnsi="Dubai" w:cs="Dubai"/>
          <w:lang w:val="en-GB"/>
        </w:rPr>
        <w:t>“</w:t>
      </w:r>
      <w:proofErr w:type="spellStart"/>
      <w:r w:rsidRPr="007C4BFE">
        <w:rPr>
          <w:rFonts w:ascii="Dubai" w:hAnsi="Dubai" w:cs="Dubai"/>
          <w:lang w:val="en-GB"/>
        </w:rPr>
        <w:t>ALPIlignum</w:t>
      </w:r>
      <w:proofErr w:type="spellEnd"/>
      <w:r w:rsidR="005441B2" w:rsidRPr="007C4BFE">
        <w:rPr>
          <w:rFonts w:ascii="Dubai" w:hAnsi="Dubai" w:cs="Dubai"/>
          <w:lang w:val="en-GB"/>
        </w:rPr>
        <w:t>,</w:t>
      </w:r>
      <w:r w:rsidR="005441B2">
        <w:rPr>
          <w:rFonts w:ascii="Dubai" w:hAnsi="Dubai" w:cs="Dubai"/>
          <w:lang w:val="en-GB"/>
        </w:rPr>
        <w:t>”</w:t>
      </w:r>
      <w:r w:rsidR="005441B2" w:rsidRPr="007C4BFE">
        <w:rPr>
          <w:rFonts w:ascii="Dubai" w:hAnsi="Dubai" w:cs="Dubai"/>
          <w:lang w:val="en-GB"/>
        </w:rPr>
        <w:t xml:space="preserve"> </w:t>
      </w:r>
      <w:r w:rsidRPr="007C4BFE">
        <w:rPr>
          <w:rFonts w:ascii="Dubai" w:hAnsi="Dubai" w:cs="Dubai"/>
          <w:lang w:val="en-GB"/>
        </w:rPr>
        <w:t xml:space="preserve">the </w:t>
      </w:r>
      <w:r w:rsidR="005441B2" w:rsidRPr="007C4BFE">
        <w:rPr>
          <w:rFonts w:ascii="Dubai" w:hAnsi="Dubai" w:cs="Dubai"/>
          <w:lang w:val="en-GB"/>
        </w:rPr>
        <w:t>world</w:t>
      </w:r>
      <w:r w:rsidR="005441B2">
        <w:rPr>
          <w:rFonts w:ascii="Dubai" w:hAnsi="Dubai" w:cs="Dubai"/>
          <w:lang w:val="en-GB"/>
        </w:rPr>
        <w:t>’</w:t>
      </w:r>
      <w:r w:rsidR="005441B2" w:rsidRPr="007C4BFE">
        <w:rPr>
          <w:rFonts w:ascii="Dubai" w:hAnsi="Dubai" w:cs="Dubai"/>
          <w:lang w:val="en-GB"/>
        </w:rPr>
        <w:t xml:space="preserve">s </w:t>
      </w:r>
      <w:r w:rsidRPr="007C4BFE">
        <w:rPr>
          <w:rFonts w:ascii="Dubai" w:hAnsi="Dubai" w:cs="Dubai"/>
          <w:lang w:val="en-GB"/>
        </w:rPr>
        <w:t>first composite veneer. This groundbreaking innovation was made possible by their extensive technological research and deep-rooted expertise in fine woodworking, propelling their rapid expansion into international markets.</w:t>
      </w:r>
    </w:p>
    <w:p w14:paraId="60F59A80" w14:textId="2DDF6A63" w:rsidR="00E25B42" w:rsidRDefault="00E658D9" w:rsidP="00B82A68">
      <w:pPr>
        <w:tabs>
          <w:tab w:val="left" w:pos="1418"/>
        </w:tabs>
        <w:spacing w:line="276" w:lineRule="auto"/>
        <w:ind w:right="-279"/>
        <w:jc w:val="both"/>
        <w:rPr>
          <w:rFonts w:ascii="Dubai" w:hAnsi="Dubai" w:cs="Dubai"/>
          <w:lang w:val="en-GB"/>
        </w:rPr>
      </w:pPr>
      <w:r>
        <w:rPr>
          <w:rFonts w:ascii="Dubai" w:hAnsi="Dubai" w:cs="Dubai"/>
          <w:lang w:val="en-GB"/>
        </w:rPr>
        <w:t xml:space="preserve"> </w:t>
      </w:r>
      <w:r w:rsidR="00DC2250" w:rsidRPr="00F40B74">
        <w:rPr>
          <w:rFonts w:ascii="Dubai" w:hAnsi="Dubai" w:cs="Dubai"/>
          <w:lang w:val="en-GB"/>
        </w:rPr>
        <w:t>In his comments, Mr</w:t>
      </w:r>
      <w:r w:rsidR="00064CE3">
        <w:rPr>
          <w:rFonts w:ascii="Dubai" w:hAnsi="Dubai" w:cs="Dubai"/>
          <w:lang w:val="en-GB"/>
        </w:rPr>
        <w:t>.</w:t>
      </w:r>
      <w:r w:rsidR="00DC2250" w:rsidRPr="00F40B74">
        <w:rPr>
          <w:rFonts w:ascii="Dubai" w:hAnsi="Dubai" w:cs="Dubai"/>
          <w:lang w:val="en-GB"/>
        </w:rPr>
        <w:t xml:space="preserve"> Farhad Azizi, CEO of Azizi Developments, said: “</w:t>
      </w:r>
      <w:r w:rsidR="00E25B42" w:rsidRPr="00E25B42">
        <w:rPr>
          <w:rFonts w:ascii="Dubai" w:hAnsi="Dubai" w:cs="Dubai"/>
          <w:lang w:val="en-GB"/>
        </w:rPr>
        <w:t xml:space="preserve">We are thrilled to </w:t>
      </w:r>
      <w:r w:rsidR="00E25B42">
        <w:rPr>
          <w:rFonts w:ascii="Dubai" w:hAnsi="Dubai" w:cs="Dubai"/>
          <w:lang w:val="en-GB"/>
        </w:rPr>
        <w:t>announce</w:t>
      </w:r>
      <w:r w:rsidR="00E25B42" w:rsidRPr="00E25B42">
        <w:rPr>
          <w:rFonts w:ascii="Dubai" w:hAnsi="Dubai" w:cs="Dubai"/>
          <w:lang w:val="en-GB"/>
        </w:rPr>
        <w:t xml:space="preserve"> our collaboration with ALPI, </w:t>
      </w:r>
      <w:r w:rsidR="00107912">
        <w:rPr>
          <w:rFonts w:ascii="Dubai" w:hAnsi="Dubai" w:cs="Dubai"/>
          <w:lang w:val="en-GB"/>
        </w:rPr>
        <w:t>which allows</w:t>
      </w:r>
      <w:r w:rsidR="00E25B42" w:rsidRPr="00E25B42">
        <w:rPr>
          <w:rFonts w:ascii="Dubai" w:hAnsi="Dubai" w:cs="Dubai"/>
          <w:lang w:val="en-GB"/>
        </w:rPr>
        <w:t xml:space="preserve"> us to procure the utmost top-tier</w:t>
      </w:r>
      <w:r w:rsidR="00B82A68">
        <w:rPr>
          <w:rFonts w:ascii="Dubai" w:hAnsi="Dubai" w:cs="Dubai"/>
          <w:lang w:val="en-GB"/>
        </w:rPr>
        <w:t>, luxury</w:t>
      </w:r>
      <w:r w:rsidR="00E25B42" w:rsidRPr="00E25B42">
        <w:rPr>
          <w:rFonts w:ascii="Dubai" w:hAnsi="Dubai" w:cs="Dubai"/>
          <w:lang w:val="en-GB"/>
        </w:rPr>
        <w:t xml:space="preserve"> veneer</w:t>
      </w:r>
      <w:r w:rsidR="00B82A68">
        <w:rPr>
          <w:rFonts w:ascii="Dubai" w:hAnsi="Dubai" w:cs="Dubai"/>
          <w:lang w:val="en-GB"/>
        </w:rPr>
        <w:t>ing</w:t>
      </w:r>
      <w:r w:rsidR="00E25B42" w:rsidRPr="00E25B42">
        <w:rPr>
          <w:rFonts w:ascii="Dubai" w:hAnsi="Dubai" w:cs="Dubai"/>
          <w:lang w:val="en-GB"/>
        </w:rPr>
        <w:t xml:space="preserve"> for our esteemed Creek Views II project. As Dubai strengthens its position as the global </w:t>
      </w:r>
      <w:r w:rsidR="00E25B42">
        <w:rPr>
          <w:rFonts w:ascii="Dubai" w:hAnsi="Dubai" w:cs="Dubai"/>
          <w:lang w:val="en-GB"/>
        </w:rPr>
        <w:t>hub</w:t>
      </w:r>
      <w:r w:rsidR="00E25B42" w:rsidRPr="00E25B42">
        <w:rPr>
          <w:rFonts w:ascii="Dubai" w:hAnsi="Dubai" w:cs="Dubai"/>
          <w:lang w:val="en-GB"/>
        </w:rPr>
        <w:t xml:space="preserve"> for real estate offerings and investment, our foremost objective is to deliver unparalleled quality and exceptional returns to our esteemed investors and end-users. </w:t>
      </w:r>
      <w:r w:rsidR="00E25B42">
        <w:rPr>
          <w:rFonts w:ascii="Dubai" w:hAnsi="Dubai" w:cs="Dubai"/>
          <w:lang w:val="en-GB"/>
        </w:rPr>
        <w:t xml:space="preserve">With our </w:t>
      </w:r>
      <w:r w:rsidR="00B82A68">
        <w:rPr>
          <w:rFonts w:ascii="Dubai" w:hAnsi="Dubai" w:cs="Dubai"/>
          <w:lang w:val="en-GB"/>
        </w:rPr>
        <w:t xml:space="preserve">extensive </w:t>
      </w:r>
      <w:r w:rsidR="00E25B42">
        <w:rPr>
          <w:rFonts w:ascii="Dubai" w:hAnsi="Dubai" w:cs="Dubai"/>
          <w:lang w:val="en-GB"/>
        </w:rPr>
        <w:t xml:space="preserve">procurement partnerships, we </w:t>
      </w:r>
      <w:r w:rsidR="00B82A68">
        <w:rPr>
          <w:rFonts w:ascii="Dubai" w:hAnsi="Dubai" w:cs="Dubai"/>
          <w:lang w:val="en-GB"/>
        </w:rPr>
        <w:t>continuously strive</w:t>
      </w:r>
      <w:r w:rsidR="00E25B42">
        <w:rPr>
          <w:rFonts w:ascii="Dubai" w:hAnsi="Dubai" w:cs="Dubai"/>
          <w:lang w:val="en-GB"/>
        </w:rPr>
        <w:t xml:space="preserve"> </w:t>
      </w:r>
      <w:r w:rsidR="00E25B42" w:rsidRPr="00E25B42">
        <w:rPr>
          <w:rFonts w:ascii="Dubai" w:hAnsi="Dubai" w:cs="Dubai"/>
          <w:lang w:val="en-GB"/>
        </w:rPr>
        <w:t xml:space="preserve">to elevate the benchmark of real estate excellence throughout Dubai, further enhancing its captivating allure and </w:t>
      </w:r>
      <w:r w:rsidR="0023139C">
        <w:rPr>
          <w:rFonts w:ascii="Dubai" w:hAnsi="Dubai" w:cs="Dubai"/>
          <w:lang w:val="en-GB"/>
        </w:rPr>
        <w:t xml:space="preserve">doing our part in </w:t>
      </w:r>
      <w:r w:rsidR="00E25B42" w:rsidRPr="00E25B42">
        <w:rPr>
          <w:rFonts w:ascii="Dubai" w:hAnsi="Dubai" w:cs="Dubai"/>
          <w:lang w:val="en-GB"/>
        </w:rPr>
        <w:t>fostering a sense of awe.</w:t>
      </w:r>
      <w:r w:rsidR="00E25B42">
        <w:rPr>
          <w:rFonts w:ascii="Dubai" w:hAnsi="Dubai" w:cs="Dubai"/>
          <w:lang w:val="en-GB"/>
        </w:rPr>
        <w:t>”</w:t>
      </w:r>
    </w:p>
    <w:p w14:paraId="3E2D575D" w14:textId="77491EFB" w:rsidR="00E25B42" w:rsidRDefault="00E25B42" w:rsidP="00B82A68">
      <w:pPr>
        <w:spacing w:line="276" w:lineRule="auto"/>
        <w:ind w:right="-279"/>
        <w:jc w:val="both"/>
        <w:rPr>
          <w:rFonts w:ascii="Dubai" w:hAnsi="Dubai" w:cs="Dubai"/>
          <w:lang w:val="en-GB"/>
        </w:rPr>
      </w:pPr>
      <w:r w:rsidRPr="00717188">
        <w:rPr>
          <w:rFonts w:ascii="Dubai" w:hAnsi="Dubai" w:cs="Dubai"/>
          <w:lang w:val="en-GB"/>
        </w:rPr>
        <w:t>Creek Views II</w:t>
      </w:r>
      <w:r>
        <w:rPr>
          <w:rFonts w:ascii="Dubai" w:hAnsi="Dubai" w:cs="Dubai"/>
          <w:lang w:val="en-GB"/>
        </w:rPr>
        <w:t>’s</w:t>
      </w:r>
      <w:r w:rsidRPr="008830CC">
        <w:rPr>
          <w:rFonts w:ascii="Dubai" w:hAnsi="Dubai" w:cs="Dubai"/>
          <w:lang w:val="en-GB"/>
        </w:rPr>
        <w:t xml:space="preserve"> </w:t>
      </w:r>
      <w:r>
        <w:rPr>
          <w:rFonts w:ascii="Dubai" w:hAnsi="Dubai" w:cs="Dubai"/>
          <w:lang w:val="en-GB"/>
        </w:rPr>
        <w:t xml:space="preserve">design represents Dubai’s remarkable transition from a traditional past to a modern, reinvented future. </w:t>
      </w:r>
      <w:r w:rsidRPr="00143621">
        <w:rPr>
          <w:rFonts w:ascii="Dubai" w:hAnsi="Dubai" w:cs="Dubai"/>
          <w:lang w:val="en-GB"/>
        </w:rPr>
        <w:t xml:space="preserve">The 587-residence project </w:t>
      </w:r>
      <w:r>
        <w:rPr>
          <w:rFonts w:ascii="Dubai" w:hAnsi="Dubai" w:cs="Dubai"/>
          <w:lang w:val="en-GB"/>
        </w:rPr>
        <w:t>is built to</w:t>
      </w:r>
      <w:r w:rsidRPr="00143621">
        <w:rPr>
          <w:rFonts w:ascii="Dubai" w:hAnsi="Dubai" w:cs="Dubai"/>
          <w:lang w:val="en-GB"/>
        </w:rPr>
        <w:t xml:space="preserve"> enrich lifestyles, being situated in the most strategically connected, central part of the city and featuring two swimming pools, a sauna, a steam room, a fully equipped gym, and a children’s play area, among a wide range of other premium amenities. </w:t>
      </w:r>
      <w:r w:rsidRPr="008830CC">
        <w:rPr>
          <w:rFonts w:ascii="Dubai" w:hAnsi="Dubai" w:cs="Dubai"/>
          <w:lang w:val="en-GB"/>
        </w:rPr>
        <w:t>Creek Views II comprises 116 studios</w:t>
      </w:r>
      <w:r>
        <w:rPr>
          <w:rFonts w:ascii="Dubai" w:hAnsi="Dubai" w:cs="Dubai"/>
          <w:lang w:val="en-GB"/>
        </w:rPr>
        <w:t xml:space="preserve">, </w:t>
      </w:r>
      <w:r w:rsidRPr="008830CC">
        <w:rPr>
          <w:rFonts w:ascii="Dubai" w:hAnsi="Dubai" w:cs="Dubai"/>
          <w:lang w:val="en-GB"/>
        </w:rPr>
        <w:t xml:space="preserve">436 one-bedroom and 35 two-bedroom apartments. </w:t>
      </w:r>
    </w:p>
    <w:p w14:paraId="6C7D4EF8" w14:textId="77777777" w:rsidR="00E25B42" w:rsidRDefault="00E25B42" w:rsidP="00B82A68">
      <w:pPr>
        <w:spacing w:line="276" w:lineRule="auto"/>
        <w:ind w:right="-279"/>
        <w:jc w:val="both"/>
        <w:rPr>
          <w:rFonts w:ascii="Dubai" w:hAnsi="Dubai" w:cs="Dubai"/>
          <w:lang w:val="en-GB"/>
        </w:rPr>
      </w:pPr>
      <w:r>
        <w:rPr>
          <w:rFonts w:ascii="Dubai" w:hAnsi="Dubai" w:cs="Dubai"/>
          <w:lang w:val="en-GB"/>
        </w:rPr>
        <w:lastRenderedPageBreak/>
        <w:t>S</w:t>
      </w:r>
      <w:r w:rsidRPr="00CF7F8E">
        <w:rPr>
          <w:rFonts w:ascii="Dubai" w:hAnsi="Dubai" w:cs="Dubai"/>
          <w:lang w:val="en-GB"/>
        </w:rPr>
        <w:t>ituated in Dubai Healthcare City, a beautifully landscaped community known for its focus on health and wellness</w:t>
      </w:r>
      <w:r>
        <w:rPr>
          <w:rFonts w:ascii="Dubai" w:hAnsi="Dubai" w:cs="Dubai"/>
          <w:lang w:val="en-GB"/>
        </w:rPr>
        <w:t xml:space="preserve">, its </w:t>
      </w:r>
      <w:r w:rsidRPr="00CF7F8E">
        <w:rPr>
          <w:rFonts w:ascii="Dubai" w:hAnsi="Dubai" w:cs="Dubai"/>
          <w:lang w:val="en-GB"/>
        </w:rPr>
        <w:t xml:space="preserve">location </w:t>
      </w:r>
      <w:r>
        <w:rPr>
          <w:rFonts w:ascii="Dubai" w:hAnsi="Dubai" w:cs="Dubai"/>
          <w:lang w:val="en-GB"/>
        </w:rPr>
        <w:t xml:space="preserve">also </w:t>
      </w:r>
      <w:r w:rsidRPr="00CF7F8E">
        <w:rPr>
          <w:rFonts w:ascii="Dubai" w:hAnsi="Dubai" w:cs="Dubai"/>
          <w:lang w:val="en-GB"/>
        </w:rPr>
        <w:t>offers direct access to Al Khail Road and is home to various high-tech medical cent</w:t>
      </w:r>
      <w:r>
        <w:rPr>
          <w:rFonts w:ascii="Dubai" w:hAnsi="Dubai" w:cs="Dubai"/>
          <w:lang w:val="en-GB"/>
        </w:rPr>
        <w:t>re</w:t>
      </w:r>
      <w:r w:rsidRPr="00CF7F8E">
        <w:rPr>
          <w:rFonts w:ascii="Dubai" w:hAnsi="Dubai" w:cs="Dubai"/>
          <w:lang w:val="en-GB"/>
        </w:rPr>
        <w:t>s</w:t>
      </w:r>
      <w:r>
        <w:rPr>
          <w:rFonts w:ascii="Dubai" w:hAnsi="Dubai" w:cs="Dubai"/>
          <w:lang w:val="en-GB"/>
        </w:rPr>
        <w:t xml:space="preserve"> and</w:t>
      </w:r>
      <w:r w:rsidRPr="00CF7F8E">
        <w:rPr>
          <w:rFonts w:ascii="Dubai" w:hAnsi="Dubai" w:cs="Dubai"/>
          <w:lang w:val="en-GB"/>
        </w:rPr>
        <w:t xml:space="preserve"> lifestyle and shopping options. With picturesque views and an elegant, ultra-modern design and finishing, Creek Views II </w:t>
      </w:r>
      <w:r>
        <w:rPr>
          <w:rFonts w:ascii="Dubai" w:hAnsi="Dubai" w:cs="Dubai"/>
          <w:lang w:val="en-GB"/>
        </w:rPr>
        <w:t>will grant residents</w:t>
      </w:r>
      <w:r w:rsidRPr="00CF7F8E">
        <w:rPr>
          <w:rFonts w:ascii="Dubai" w:hAnsi="Dubai" w:cs="Dubai"/>
          <w:lang w:val="en-GB"/>
        </w:rPr>
        <w:t xml:space="preserve"> a truly remarkable living experience</w:t>
      </w:r>
      <w:r w:rsidRPr="008830CC">
        <w:rPr>
          <w:rFonts w:ascii="Dubai" w:hAnsi="Dubai" w:cs="Dubai"/>
          <w:lang w:val="en-GB"/>
        </w:rPr>
        <w:t>.</w:t>
      </w:r>
    </w:p>
    <w:p w14:paraId="1E4B652D" w14:textId="77777777" w:rsidR="00E25B42" w:rsidRPr="00CD7098" w:rsidRDefault="00E25B42" w:rsidP="00B82A68">
      <w:pPr>
        <w:spacing w:line="276" w:lineRule="auto"/>
        <w:ind w:right="-279"/>
        <w:jc w:val="both"/>
        <w:rPr>
          <w:rFonts w:ascii="Dubai" w:hAnsi="Dubai" w:cs="Dubai"/>
          <w:lang w:val="en-GB"/>
        </w:rPr>
      </w:pPr>
      <w:r w:rsidRPr="001132F3">
        <w:rPr>
          <w:rFonts w:ascii="Dubai" w:hAnsi="Dubai" w:cs="Dubai"/>
          <w:lang w:val="en-GB"/>
        </w:rPr>
        <w:t>Azizi Developments’ Sales Gallery can be visited on the 13th floor of the Conrad Hotel on Sheikh Zayed Road.</w:t>
      </w:r>
    </w:p>
    <w:p w14:paraId="4D75242C" w14:textId="77777777" w:rsidR="00E25B42" w:rsidRDefault="00E25B42" w:rsidP="00E25B42">
      <w:pPr>
        <w:spacing w:line="276" w:lineRule="auto"/>
        <w:ind w:left="-142" w:right="-138"/>
        <w:jc w:val="center"/>
        <w:rPr>
          <w:rFonts w:eastAsia="Calibri" w:cstheme="minorHAnsi"/>
          <w:b/>
          <w:bCs/>
          <w:sz w:val="20"/>
          <w:szCs w:val="20"/>
          <w:lang w:val="en-GB"/>
        </w:rPr>
      </w:pPr>
      <w:r w:rsidRPr="00B63B7A">
        <w:rPr>
          <w:rFonts w:ascii="Dubai" w:hAnsi="Dubai" w:cs="Dubai"/>
          <w:b/>
          <w:bCs/>
          <w:sz w:val="24"/>
          <w:szCs w:val="24"/>
          <w:lang w:val="en-GB"/>
        </w:rPr>
        <w:t>-ENDS</w:t>
      </w:r>
      <w:r>
        <w:rPr>
          <w:rFonts w:ascii="Dubai" w:hAnsi="Dubai" w:cs="Dubai"/>
          <w:b/>
          <w:bCs/>
          <w:sz w:val="24"/>
          <w:szCs w:val="24"/>
          <w:lang w:val="en-GB"/>
        </w:rPr>
        <w:t>-</w:t>
      </w:r>
      <w:r>
        <w:rPr>
          <w:rFonts w:eastAsia="Calibri" w:cstheme="minorHAnsi"/>
          <w:b/>
          <w:bCs/>
          <w:sz w:val="20"/>
          <w:szCs w:val="20"/>
          <w:lang w:val="en-GB"/>
        </w:rPr>
        <w:br w:type="page"/>
      </w:r>
    </w:p>
    <w:p w14:paraId="5AF1A3A9" w14:textId="77777777" w:rsidR="00E25B42" w:rsidRPr="00950C40" w:rsidRDefault="00E25B42" w:rsidP="00B82A68">
      <w:pPr>
        <w:spacing w:line="240" w:lineRule="auto"/>
        <w:ind w:right="-138"/>
        <w:rPr>
          <w:rFonts w:ascii="Dubai" w:eastAsia="Calibri" w:hAnsi="Dubai" w:cs="Dubai"/>
          <w:b/>
          <w:bCs/>
          <w:sz w:val="20"/>
          <w:szCs w:val="20"/>
        </w:rPr>
      </w:pPr>
      <w:r w:rsidRPr="00950C40">
        <w:rPr>
          <w:rFonts w:ascii="Dubai" w:eastAsia="Calibri" w:hAnsi="Dubai" w:cs="Dubai"/>
          <w:b/>
          <w:bCs/>
          <w:sz w:val="20"/>
          <w:szCs w:val="20"/>
        </w:rPr>
        <w:lastRenderedPageBreak/>
        <w:t>About Azizi Developments</w:t>
      </w:r>
    </w:p>
    <w:p w14:paraId="03206549" w14:textId="77777777" w:rsidR="00E25B42" w:rsidRPr="00950C40" w:rsidRDefault="00E25B42" w:rsidP="00B82A68">
      <w:pPr>
        <w:spacing w:after="200" w:line="240" w:lineRule="auto"/>
        <w:ind w:right="-138"/>
        <w:jc w:val="both"/>
        <w:rPr>
          <w:rFonts w:ascii="Dubai" w:eastAsia="Calibri" w:hAnsi="Dubai" w:cs="Dubai"/>
          <w:sz w:val="20"/>
          <w:szCs w:val="20"/>
        </w:rPr>
      </w:pPr>
      <w:r w:rsidRPr="00950C40">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0CDA61A9" w14:textId="77777777" w:rsidR="00E25B42" w:rsidRPr="00950C40" w:rsidRDefault="00E25B42" w:rsidP="00B82A68">
      <w:pPr>
        <w:spacing w:after="200" w:line="240" w:lineRule="auto"/>
        <w:ind w:right="-138"/>
        <w:jc w:val="both"/>
        <w:rPr>
          <w:rFonts w:ascii="Dubai" w:eastAsia="Calibri" w:hAnsi="Dubai" w:cs="Dubai"/>
          <w:sz w:val="20"/>
          <w:szCs w:val="20"/>
        </w:rPr>
      </w:pPr>
      <w:r w:rsidRPr="00950C40">
        <w:rPr>
          <w:rFonts w:ascii="Dubai" w:eastAsia="Calibri" w:hAnsi="Dubai" w:cs="Dubai"/>
          <w:sz w:val="20"/>
          <w:szCs w:val="20"/>
        </w:rPr>
        <w:t xml:space="preserve">Azizi currently has approximately 10,000 units under construction that are to be delivered by 2025, and an additional 31,000+ units in planning, worth several billion US dollars, that are projected to be delivered between 2025 and 2028. The company is renowned for developing the UAE’s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w:t>
      </w:r>
      <w:proofErr w:type="spellStart"/>
      <w:r w:rsidRPr="00950C40">
        <w:rPr>
          <w:rFonts w:ascii="Dubai" w:eastAsia="Calibri" w:hAnsi="Dubai" w:cs="Dubai"/>
          <w:sz w:val="20"/>
          <w:szCs w:val="20"/>
        </w:rPr>
        <w:t>Furjan</w:t>
      </w:r>
      <w:proofErr w:type="spellEnd"/>
      <w:r w:rsidRPr="00950C40">
        <w:rPr>
          <w:rFonts w:ascii="Dubai" w:eastAsia="Calibri" w:hAnsi="Dubai" w:cs="Dubai"/>
          <w:sz w:val="20"/>
          <w:szCs w:val="20"/>
        </w:rPr>
        <w:t>, Studio City, Sports City and Downtown Jebel Ali.</w:t>
      </w:r>
    </w:p>
    <w:p w14:paraId="30E15675" w14:textId="77777777" w:rsidR="00E25B42" w:rsidRPr="00950C40" w:rsidRDefault="00E25B42" w:rsidP="00B82A68">
      <w:pPr>
        <w:spacing w:after="200" w:line="240" w:lineRule="auto"/>
        <w:ind w:right="-138"/>
        <w:rPr>
          <w:rFonts w:ascii="Dubai" w:eastAsia="Calibri" w:hAnsi="Dubai" w:cs="Dubai"/>
          <w:b/>
          <w:bCs/>
          <w:sz w:val="20"/>
          <w:szCs w:val="20"/>
        </w:rPr>
      </w:pPr>
      <w:r w:rsidRPr="00950C40">
        <w:rPr>
          <w:rFonts w:ascii="Dubai" w:eastAsia="Calibri" w:hAnsi="Dubai" w:cs="Dubai"/>
          <w:b/>
          <w:bCs/>
          <w:sz w:val="20"/>
          <w:szCs w:val="20"/>
        </w:rPr>
        <w:t xml:space="preserve">For further information about Azizi Developments, please contact: </w:t>
      </w:r>
    </w:p>
    <w:p w14:paraId="4FBE8A9B" w14:textId="77777777" w:rsidR="00E25B42" w:rsidRPr="00950C40" w:rsidRDefault="00E25B42" w:rsidP="00B82A68">
      <w:pPr>
        <w:spacing w:after="200" w:line="240" w:lineRule="auto"/>
        <w:ind w:right="-138"/>
        <w:rPr>
          <w:rFonts w:ascii="Dubai" w:hAnsi="Dubai" w:cs="Dubai"/>
        </w:rPr>
      </w:pPr>
      <w:r w:rsidRPr="00950C40">
        <w:rPr>
          <w:rFonts w:ascii="Dubai" w:eastAsia="Calibri" w:hAnsi="Dubai" w:cs="Dubai"/>
          <w:sz w:val="20"/>
          <w:szCs w:val="20"/>
        </w:rPr>
        <w:t>Tizian H. G. Raab</w:t>
      </w:r>
      <w:r w:rsidRPr="00950C40">
        <w:rPr>
          <w:rFonts w:ascii="Dubai" w:eastAsia="Calibri" w:hAnsi="Dubai" w:cs="Dubai"/>
          <w:b/>
          <w:bCs/>
          <w:sz w:val="20"/>
          <w:szCs w:val="20"/>
        </w:rPr>
        <w:br/>
      </w:r>
      <w:r w:rsidRPr="00950C40">
        <w:rPr>
          <w:rFonts w:ascii="Dubai" w:eastAsia="Calibri" w:hAnsi="Dubai" w:cs="Dubai"/>
          <w:sz w:val="20"/>
          <w:szCs w:val="20"/>
        </w:rPr>
        <w:t>Head of Public Relations and Communications, CEO’s Office</w:t>
      </w:r>
      <w:r w:rsidRPr="00950C40">
        <w:rPr>
          <w:rFonts w:ascii="Dubai" w:eastAsia="Calibri" w:hAnsi="Dubai" w:cs="Dubai"/>
          <w:sz w:val="20"/>
          <w:szCs w:val="20"/>
        </w:rPr>
        <w:br/>
        <w:t xml:space="preserve">M: +971 55 867 3606 </w:t>
      </w:r>
      <w:r w:rsidRPr="00950C40">
        <w:rPr>
          <w:rFonts w:ascii="Dubai" w:eastAsia="Calibri" w:hAnsi="Dubai" w:cs="Dubai"/>
          <w:sz w:val="20"/>
          <w:szCs w:val="20"/>
        </w:rPr>
        <w:br/>
        <w:t xml:space="preserve">Email: </w:t>
      </w:r>
      <w:hyperlink r:id="rId7" w:history="1">
        <w:r w:rsidRPr="00950C40">
          <w:rPr>
            <w:rFonts w:ascii="Dubai" w:eastAsia="Calibri" w:hAnsi="Dubai" w:cs="Dubai"/>
            <w:color w:val="0563C1" w:themeColor="hyperlink"/>
            <w:sz w:val="20"/>
            <w:szCs w:val="20"/>
            <w:u w:val="single"/>
          </w:rPr>
          <w:t>tizian@azizidevelopments.com</w:t>
        </w:r>
      </w:hyperlink>
      <w:r w:rsidRPr="00950C40">
        <w:rPr>
          <w:rFonts w:ascii="Dubai" w:eastAsia="Calibri" w:hAnsi="Dubai" w:cs="Dubai"/>
          <w:b/>
          <w:bCs/>
          <w:sz w:val="20"/>
          <w:szCs w:val="20"/>
        </w:rPr>
        <w:t xml:space="preserve"> </w:t>
      </w:r>
    </w:p>
    <w:p w14:paraId="5BD82B2B" w14:textId="77777777" w:rsidR="00E25B42" w:rsidRPr="00950C40" w:rsidRDefault="00E25B42" w:rsidP="00E25B42">
      <w:pPr>
        <w:spacing w:after="200"/>
        <w:ind w:left="-284" w:right="-279"/>
        <w:rPr>
          <w:rFonts w:ascii="Dubai" w:hAnsi="Dubai" w:cs="Dubai"/>
        </w:rPr>
      </w:pPr>
    </w:p>
    <w:p w14:paraId="0EFD0477" w14:textId="77777777" w:rsidR="00E25B42" w:rsidRPr="003674EE" w:rsidRDefault="00E25B42" w:rsidP="00E25B42">
      <w:pPr>
        <w:spacing w:before="240" w:after="240"/>
        <w:rPr>
          <w:rFonts w:ascii="Dubai" w:eastAsia="Calibri" w:hAnsi="Dubai" w:cs="Dubai"/>
          <w:b/>
          <w:bCs/>
          <w:sz w:val="20"/>
          <w:szCs w:val="20"/>
        </w:rPr>
      </w:pPr>
    </w:p>
    <w:p w14:paraId="0CB576DE" w14:textId="713AEEE3" w:rsidR="006E62EF" w:rsidRPr="00E25B42" w:rsidRDefault="00000000" w:rsidP="00E25B42">
      <w:pPr>
        <w:ind w:right="-138"/>
      </w:pPr>
    </w:p>
    <w:sectPr w:rsidR="006E62EF" w:rsidRPr="00E25B4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6E628" w14:textId="77777777" w:rsidR="00415DA6" w:rsidRDefault="00415DA6">
      <w:pPr>
        <w:spacing w:after="0" w:line="240" w:lineRule="auto"/>
      </w:pPr>
      <w:r>
        <w:separator/>
      </w:r>
    </w:p>
  </w:endnote>
  <w:endnote w:type="continuationSeparator" w:id="0">
    <w:p w14:paraId="310DA807" w14:textId="77777777" w:rsidR="00415DA6" w:rsidRDefault="00415DA6">
      <w:pPr>
        <w:spacing w:after="0" w:line="240" w:lineRule="auto"/>
      </w:pPr>
      <w:r>
        <w:continuationSeparator/>
      </w:r>
    </w:p>
  </w:endnote>
  <w:endnote w:type="continuationNotice" w:id="1">
    <w:p w14:paraId="6CA03EB7" w14:textId="77777777" w:rsidR="00415DA6" w:rsidRDefault="00415D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8B435" w14:textId="77777777" w:rsidR="005C56F6" w:rsidRDefault="005C56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56404" w14:textId="77777777" w:rsidR="00415DA6" w:rsidRDefault="00415DA6">
      <w:pPr>
        <w:spacing w:after="0" w:line="240" w:lineRule="auto"/>
      </w:pPr>
      <w:r>
        <w:separator/>
      </w:r>
    </w:p>
  </w:footnote>
  <w:footnote w:type="continuationSeparator" w:id="0">
    <w:p w14:paraId="22CC02FA" w14:textId="77777777" w:rsidR="00415DA6" w:rsidRDefault="00415DA6">
      <w:pPr>
        <w:spacing w:after="0" w:line="240" w:lineRule="auto"/>
      </w:pPr>
      <w:r>
        <w:continuationSeparator/>
      </w:r>
    </w:p>
  </w:footnote>
  <w:footnote w:type="continuationNotice" w:id="1">
    <w:p w14:paraId="5C7CE60C" w14:textId="77777777" w:rsidR="00415DA6" w:rsidRDefault="00415D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A3C42" w14:textId="55762585" w:rsidR="00B25054" w:rsidRPr="004B7AD8" w:rsidRDefault="004B7AD8" w:rsidP="004B7AD8">
    <w:pPr>
      <w:pStyle w:val="Header"/>
    </w:pPr>
    <w:r>
      <w:rPr>
        <w:noProof/>
      </w:rPr>
      <w:drawing>
        <wp:anchor distT="0" distB="0" distL="114300" distR="114300" simplePos="0" relativeHeight="251658240" behindDoc="0" locked="0" layoutInCell="1" allowOverlap="1" wp14:anchorId="5A8F51EA" wp14:editId="7C08B38B">
          <wp:simplePos x="0" y="0"/>
          <wp:positionH relativeFrom="column">
            <wp:posOffset>-409575</wp:posOffset>
          </wp:positionH>
          <wp:positionV relativeFrom="paragraph">
            <wp:posOffset>0</wp:posOffset>
          </wp:positionV>
          <wp:extent cx="1819275" cy="48577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819275" cy="485775"/>
                  </a:xfrm>
                  <a:prstGeom prst="rect">
                    <a:avLst/>
                  </a:prstGeom>
                </pic:spPr>
              </pic:pic>
            </a:graphicData>
          </a:graphic>
        </wp:anchor>
      </w:drawing>
    </w:r>
    <w:r>
      <w:rPr>
        <w:noProof/>
      </w:rPr>
      <w:drawing>
        <wp:anchor distT="0" distB="0" distL="114300" distR="114300" simplePos="0" relativeHeight="251659264" behindDoc="0" locked="0" layoutInCell="1" allowOverlap="1" wp14:anchorId="213DB351" wp14:editId="350A7E59">
          <wp:simplePos x="0" y="0"/>
          <wp:positionH relativeFrom="column">
            <wp:posOffset>4981575</wp:posOffset>
          </wp:positionH>
          <wp:positionV relativeFrom="paragraph">
            <wp:posOffset>47625</wp:posOffset>
          </wp:positionV>
          <wp:extent cx="1409700" cy="377825"/>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409700" cy="377825"/>
                  </a:xfrm>
                  <a:prstGeom prst="rect">
                    <a:avLst/>
                  </a:prstGeom>
                </pic:spPr>
              </pic:pic>
            </a:graphicData>
          </a:graphic>
        </wp:anchor>
      </w:drawing>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AyNjA0MDI1MzO3tLRQ0lEKTi0uzszPAykwrwUAu38mLiwAAAA="/>
  </w:docVars>
  <w:rsids>
    <w:rsidRoot w:val="00671B90"/>
    <w:rsid w:val="00004E70"/>
    <w:rsid w:val="00011039"/>
    <w:rsid w:val="000379E6"/>
    <w:rsid w:val="000437BB"/>
    <w:rsid w:val="00064CE3"/>
    <w:rsid w:val="00066169"/>
    <w:rsid w:val="0007102B"/>
    <w:rsid w:val="00076A03"/>
    <w:rsid w:val="00091AC9"/>
    <w:rsid w:val="000A10FE"/>
    <w:rsid w:val="000B05A8"/>
    <w:rsid w:val="000B3121"/>
    <w:rsid w:val="000B49A8"/>
    <w:rsid w:val="000C255C"/>
    <w:rsid w:val="00107912"/>
    <w:rsid w:val="00111339"/>
    <w:rsid w:val="00121BBB"/>
    <w:rsid w:val="00125E0A"/>
    <w:rsid w:val="00132547"/>
    <w:rsid w:val="00150B8E"/>
    <w:rsid w:val="0015608A"/>
    <w:rsid w:val="0016368A"/>
    <w:rsid w:val="001650AE"/>
    <w:rsid w:val="001676F3"/>
    <w:rsid w:val="001879F0"/>
    <w:rsid w:val="001C42A4"/>
    <w:rsid w:val="001C7FD1"/>
    <w:rsid w:val="001E3210"/>
    <w:rsid w:val="001E7C02"/>
    <w:rsid w:val="0020660C"/>
    <w:rsid w:val="00212528"/>
    <w:rsid w:val="00217FF3"/>
    <w:rsid w:val="0023139C"/>
    <w:rsid w:val="00245203"/>
    <w:rsid w:val="00251907"/>
    <w:rsid w:val="00255974"/>
    <w:rsid w:val="00260232"/>
    <w:rsid w:val="00261D3D"/>
    <w:rsid w:val="00294825"/>
    <w:rsid w:val="002C7392"/>
    <w:rsid w:val="002F6916"/>
    <w:rsid w:val="003060E1"/>
    <w:rsid w:val="0030778A"/>
    <w:rsid w:val="0031353D"/>
    <w:rsid w:val="0032756E"/>
    <w:rsid w:val="00330C5C"/>
    <w:rsid w:val="00347825"/>
    <w:rsid w:val="00352540"/>
    <w:rsid w:val="003557D3"/>
    <w:rsid w:val="00374182"/>
    <w:rsid w:val="00376972"/>
    <w:rsid w:val="003876D5"/>
    <w:rsid w:val="00394D91"/>
    <w:rsid w:val="00397D4C"/>
    <w:rsid w:val="003A720B"/>
    <w:rsid w:val="003B6DC7"/>
    <w:rsid w:val="003E3A9E"/>
    <w:rsid w:val="00402611"/>
    <w:rsid w:val="00415DA6"/>
    <w:rsid w:val="004320E9"/>
    <w:rsid w:val="004475F5"/>
    <w:rsid w:val="00484FDF"/>
    <w:rsid w:val="004A3EAE"/>
    <w:rsid w:val="004B2CEF"/>
    <w:rsid w:val="004B5CAF"/>
    <w:rsid w:val="004B7AD8"/>
    <w:rsid w:val="004B7EA4"/>
    <w:rsid w:val="004C2192"/>
    <w:rsid w:val="004C5FB2"/>
    <w:rsid w:val="004C73F6"/>
    <w:rsid w:val="004D3EAE"/>
    <w:rsid w:val="004E6425"/>
    <w:rsid w:val="004F34A0"/>
    <w:rsid w:val="004F7964"/>
    <w:rsid w:val="00522ABF"/>
    <w:rsid w:val="005422F0"/>
    <w:rsid w:val="00542711"/>
    <w:rsid w:val="005441B2"/>
    <w:rsid w:val="00551230"/>
    <w:rsid w:val="00560A15"/>
    <w:rsid w:val="00571EF0"/>
    <w:rsid w:val="00573CCB"/>
    <w:rsid w:val="00575857"/>
    <w:rsid w:val="0057757C"/>
    <w:rsid w:val="00584DF9"/>
    <w:rsid w:val="00594FA7"/>
    <w:rsid w:val="005A6F38"/>
    <w:rsid w:val="005B5C16"/>
    <w:rsid w:val="005C56F6"/>
    <w:rsid w:val="00606E74"/>
    <w:rsid w:val="00607722"/>
    <w:rsid w:val="00617129"/>
    <w:rsid w:val="00621020"/>
    <w:rsid w:val="006350A2"/>
    <w:rsid w:val="006365AF"/>
    <w:rsid w:val="00671B90"/>
    <w:rsid w:val="006770D8"/>
    <w:rsid w:val="006776D6"/>
    <w:rsid w:val="006834D6"/>
    <w:rsid w:val="00684949"/>
    <w:rsid w:val="0069473C"/>
    <w:rsid w:val="00695FB8"/>
    <w:rsid w:val="00696AAC"/>
    <w:rsid w:val="006A5C82"/>
    <w:rsid w:val="006B46B8"/>
    <w:rsid w:val="006B46BD"/>
    <w:rsid w:val="006C20F0"/>
    <w:rsid w:val="006C2F39"/>
    <w:rsid w:val="006C37C9"/>
    <w:rsid w:val="006C4D6C"/>
    <w:rsid w:val="006C7E3F"/>
    <w:rsid w:val="006C7E63"/>
    <w:rsid w:val="006D33DB"/>
    <w:rsid w:val="006D36E6"/>
    <w:rsid w:val="006E4118"/>
    <w:rsid w:val="006F4FA9"/>
    <w:rsid w:val="0070502B"/>
    <w:rsid w:val="0072204D"/>
    <w:rsid w:val="00730A92"/>
    <w:rsid w:val="0073400D"/>
    <w:rsid w:val="007402DB"/>
    <w:rsid w:val="00740720"/>
    <w:rsid w:val="00750C2E"/>
    <w:rsid w:val="00796F08"/>
    <w:rsid w:val="007A0185"/>
    <w:rsid w:val="007C4BFE"/>
    <w:rsid w:val="007D2E5F"/>
    <w:rsid w:val="007D432E"/>
    <w:rsid w:val="007D7F1D"/>
    <w:rsid w:val="008150F4"/>
    <w:rsid w:val="00823538"/>
    <w:rsid w:val="00825319"/>
    <w:rsid w:val="00836B9C"/>
    <w:rsid w:val="008415B0"/>
    <w:rsid w:val="00845793"/>
    <w:rsid w:val="00855349"/>
    <w:rsid w:val="00866B1F"/>
    <w:rsid w:val="00877BFA"/>
    <w:rsid w:val="00884C64"/>
    <w:rsid w:val="00885D4E"/>
    <w:rsid w:val="0089774B"/>
    <w:rsid w:val="008A1527"/>
    <w:rsid w:val="008A37CF"/>
    <w:rsid w:val="008A63F2"/>
    <w:rsid w:val="008A7675"/>
    <w:rsid w:val="008C0683"/>
    <w:rsid w:val="008D216A"/>
    <w:rsid w:val="008D3122"/>
    <w:rsid w:val="008D3AEB"/>
    <w:rsid w:val="008E2393"/>
    <w:rsid w:val="008E43ED"/>
    <w:rsid w:val="008E78FA"/>
    <w:rsid w:val="008F01DD"/>
    <w:rsid w:val="00901E15"/>
    <w:rsid w:val="00902E8F"/>
    <w:rsid w:val="0091351B"/>
    <w:rsid w:val="00927265"/>
    <w:rsid w:val="00934372"/>
    <w:rsid w:val="00940950"/>
    <w:rsid w:val="0097060C"/>
    <w:rsid w:val="009A5216"/>
    <w:rsid w:val="009A6AF9"/>
    <w:rsid w:val="009A7D88"/>
    <w:rsid w:val="009B0B20"/>
    <w:rsid w:val="009B66ED"/>
    <w:rsid w:val="009E4F0D"/>
    <w:rsid w:val="00A13DF4"/>
    <w:rsid w:val="00A14AAE"/>
    <w:rsid w:val="00A54A80"/>
    <w:rsid w:val="00A73E93"/>
    <w:rsid w:val="00A8531E"/>
    <w:rsid w:val="00A930D5"/>
    <w:rsid w:val="00A94BB6"/>
    <w:rsid w:val="00AA603F"/>
    <w:rsid w:val="00AA6AA5"/>
    <w:rsid w:val="00AD51E4"/>
    <w:rsid w:val="00AE4380"/>
    <w:rsid w:val="00AF5A91"/>
    <w:rsid w:val="00AF717A"/>
    <w:rsid w:val="00B0493E"/>
    <w:rsid w:val="00B10B73"/>
    <w:rsid w:val="00B20FB3"/>
    <w:rsid w:val="00B2516B"/>
    <w:rsid w:val="00B3568A"/>
    <w:rsid w:val="00B36063"/>
    <w:rsid w:val="00B435B4"/>
    <w:rsid w:val="00B665CC"/>
    <w:rsid w:val="00B82A68"/>
    <w:rsid w:val="00B869B7"/>
    <w:rsid w:val="00B94B40"/>
    <w:rsid w:val="00BB0F48"/>
    <w:rsid w:val="00BB1A15"/>
    <w:rsid w:val="00BB52A7"/>
    <w:rsid w:val="00BC1691"/>
    <w:rsid w:val="00BC19CD"/>
    <w:rsid w:val="00BD0924"/>
    <w:rsid w:val="00BD2741"/>
    <w:rsid w:val="00BE08B6"/>
    <w:rsid w:val="00BE1F2A"/>
    <w:rsid w:val="00BF7384"/>
    <w:rsid w:val="00C07AB5"/>
    <w:rsid w:val="00C109E6"/>
    <w:rsid w:val="00C24874"/>
    <w:rsid w:val="00C25FB9"/>
    <w:rsid w:val="00C36EF7"/>
    <w:rsid w:val="00C36F25"/>
    <w:rsid w:val="00C52D04"/>
    <w:rsid w:val="00C76234"/>
    <w:rsid w:val="00CB0917"/>
    <w:rsid w:val="00CB0B38"/>
    <w:rsid w:val="00CB0E0F"/>
    <w:rsid w:val="00CC4CF3"/>
    <w:rsid w:val="00CD00D2"/>
    <w:rsid w:val="00CD0DE2"/>
    <w:rsid w:val="00CD6064"/>
    <w:rsid w:val="00CE1271"/>
    <w:rsid w:val="00D0007C"/>
    <w:rsid w:val="00D142BE"/>
    <w:rsid w:val="00D44548"/>
    <w:rsid w:val="00D53565"/>
    <w:rsid w:val="00D54E6D"/>
    <w:rsid w:val="00D61F56"/>
    <w:rsid w:val="00D87F68"/>
    <w:rsid w:val="00DC2250"/>
    <w:rsid w:val="00DC494E"/>
    <w:rsid w:val="00DC6402"/>
    <w:rsid w:val="00DC6B21"/>
    <w:rsid w:val="00DD01FC"/>
    <w:rsid w:val="00DD05C4"/>
    <w:rsid w:val="00DF492E"/>
    <w:rsid w:val="00DF64EF"/>
    <w:rsid w:val="00DF6BB8"/>
    <w:rsid w:val="00E01595"/>
    <w:rsid w:val="00E21E6E"/>
    <w:rsid w:val="00E25B42"/>
    <w:rsid w:val="00E30AE9"/>
    <w:rsid w:val="00E41206"/>
    <w:rsid w:val="00E47137"/>
    <w:rsid w:val="00E63E99"/>
    <w:rsid w:val="00E658D9"/>
    <w:rsid w:val="00E75BFE"/>
    <w:rsid w:val="00EA633D"/>
    <w:rsid w:val="00EA7DD6"/>
    <w:rsid w:val="00EF6BC9"/>
    <w:rsid w:val="00F0009E"/>
    <w:rsid w:val="00F06D26"/>
    <w:rsid w:val="00F26563"/>
    <w:rsid w:val="00F27557"/>
    <w:rsid w:val="00F31879"/>
    <w:rsid w:val="00F359FA"/>
    <w:rsid w:val="00F40B74"/>
    <w:rsid w:val="00F42E2D"/>
    <w:rsid w:val="00F44E6A"/>
    <w:rsid w:val="00F52312"/>
    <w:rsid w:val="00F7353C"/>
    <w:rsid w:val="00F93E26"/>
    <w:rsid w:val="00FA7B35"/>
    <w:rsid w:val="00FB0E93"/>
    <w:rsid w:val="00FF31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7EE1AF"/>
  <w15:chartTrackingRefBased/>
  <w15:docId w15:val="{5887811A-0DC4-4E21-AD46-EDA2141F1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0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B90"/>
  </w:style>
  <w:style w:type="character" w:styleId="Hyperlink">
    <w:name w:val="Hyperlink"/>
    <w:basedOn w:val="DefaultParagraphFont"/>
    <w:uiPriority w:val="99"/>
    <w:unhideWhenUsed/>
    <w:rsid w:val="00AA6AA5"/>
    <w:rPr>
      <w:color w:val="0563C1" w:themeColor="hyperlink"/>
      <w:u w:val="single"/>
    </w:rPr>
  </w:style>
  <w:style w:type="character" w:customStyle="1" w:styleId="UnresolvedMention1">
    <w:name w:val="Unresolved Mention1"/>
    <w:basedOn w:val="DefaultParagraphFont"/>
    <w:uiPriority w:val="99"/>
    <w:semiHidden/>
    <w:unhideWhenUsed/>
    <w:rsid w:val="00AA6AA5"/>
    <w:rPr>
      <w:color w:val="605E5C"/>
      <w:shd w:val="clear" w:color="auto" w:fill="E1DFDD"/>
    </w:rPr>
  </w:style>
  <w:style w:type="paragraph" w:styleId="Footer">
    <w:name w:val="footer"/>
    <w:basedOn w:val="Normal"/>
    <w:link w:val="FooterChar"/>
    <w:uiPriority w:val="99"/>
    <w:unhideWhenUsed/>
    <w:rsid w:val="006D36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6E6"/>
  </w:style>
  <w:style w:type="character" w:customStyle="1" w:styleId="UnresolvedMention2">
    <w:name w:val="Unresolved Mention2"/>
    <w:basedOn w:val="DefaultParagraphFont"/>
    <w:uiPriority w:val="99"/>
    <w:semiHidden/>
    <w:unhideWhenUsed/>
    <w:rsid w:val="006D36E6"/>
    <w:rPr>
      <w:color w:val="605E5C"/>
      <w:shd w:val="clear" w:color="auto" w:fill="E1DFDD"/>
    </w:rPr>
  </w:style>
  <w:style w:type="character" w:styleId="CommentReference">
    <w:name w:val="annotation reference"/>
    <w:basedOn w:val="DefaultParagraphFont"/>
    <w:uiPriority w:val="99"/>
    <w:semiHidden/>
    <w:unhideWhenUsed/>
    <w:rsid w:val="00750C2E"/>
    <w:rPr>
      <w:sz w:val="16"/>
      <w:szCs w:val="16"/>
    </w:rPr>
  </w:style>
  <w:style w:type="paragraph" w:styleId="CommentText">
    <w:name w:val="annotation text"/>
    <w:basedOn w:val="Normal"/>
    <w:link w:val="CommentTextChar"/>
    <w:uiPriority w:val="99"/>
    <w:semiHidden/>
    <w:unhideWhenUsed/>
    <w:rsid w:val="00750C2E"/>
    <w:pPr>
      <w:spacing w:line="240" w:lineRule="auto"/>
    </w:pPr>
    <w:rPr>
      <w:sz w:val="20"/>
      <w:szCs w:val="20"/>
    </w:rPr>
  </w:style>
  <w:style w:type="character" w:customStyle="1" w:styleId="CommentTextChar">
    <w:name w:val="Comment Text Char"/>
    <w:basedOn w:val="DefaultParagraphFont"/>
    <w:link w:val="CommentText"/>
    <w:uiPriority w:val="99"/>
    <w:semiHidden/>
    <w:rsid w:val="00750C2E"/>
    <w:rPr>
      <w:sz w:val="20"/>
      <w:szCs w:val="20"/>
    </w:rPr>
  </w:style>
  <w:style w:type="paragraph" w:styleId="CommentSubject">
    <w:name w:val="annotation subject"/>
    <w:basedOn w:val="CommentText"/>
    <w:next w:val="CommentText"/>
    <w:link w:val="CommentSubjectChar"/>
    <w:uiPriority w:val="99"/>
    <w:semiHidden/>
    <w:unhideWhenUsed/>
    <w:rsid w:val="00750C2E"/>
    <w:rPr>
      <w:b/>
      <w:bCs/>
    </w:rPr>
  </w:style>
  <w:style w:type="character" w:customStyle="1" w:styleId="CommentSubjectChar">
    <w:name w:val="Comment Subject Char"/>
    <w:basedOn w:val="CommentTextChar"/>
    <w:link w:val="CommentSubject"/>
    <w:uiPriority w:val="99"/>
    <w:semiHidden/>
    <w:rsid w:val="00750C2E"/>
    <w:rPr>
      <w:b/>
      <w:bCs/>
      <w:sz w:val="20"/>
      <w:szCs w:val="20"/>
    </w:rPr>
  </w:style>
  <w:style w:type="paragraph" w:styleId="Revision">
    <w:name w:val="Revision"/>
    <w:hidden/>
    <w:uiPriority w:val="99"/>
    <w:semiHidden/>
    <w:rsid w:val="005422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97406">
      <w:bodyDiv w:val="1"/>
      <w:marLeft w:val="0"/>
      <w:marRight w:val="0"/>
      <w:marTop w:val="0"/>
      <w:marBottom w:val="0"/>
      <w:divBdr>
        <w:top w:val="none" w:sz="0" w:space="0" w:color="auto"/>
        <w:left w:val="none" w:sz="0" w:space="0" w:color="auto"/>
        <w:bottom w:val="none" w:sz="0" w:space="0" w:color="auto"/>
        <w:right w:val="none" w:sz="0" w:space="0" w:color="auto"/>
      </w:divBdr>
    </w:div>
    <w:div w:id="650212412">
      <w:bodyDiv w:val="1"/>
      <w:marLeft w:val="0"/>
      <w:marRight w:val="0"/>
      <w:marTop w:val="0"/>
      <w:marBottom w:val="0"/>
      <w:divBdr>
        <w:top w:val="none" w:sz="0" w:space="0" w:color="auto"/>
        <w:left w:val="none" w:sz="0" w:space="0" w:color="auto"/>
        <w:bottom w:val="none" w:sz="0" w:space="0" w:color="auto"/>
        <w:right w:val="none" w:sz="0" w:space="0" w:color="auto"/>
      </w:divBdr>
    </w:div>
    <w:div w:id="679891102">
      <w:bodyDiv w:val="1"/>
      <w:marLeft w:val="0"/>
      <w:marRight w:val="0"/>
      <w:marTop w:val="0"/>
      <w:marBottom w:val="0"/>
      <w:divBdr>
        <w:top w:val="none" w:sz="0" w:space="0" w:color="auto"/>
        <w:left w:val="none" w:sz="0" w:space="0" w:color="auto"/>
        <w:bottom w:val="none" w:sz="0" w:space="0" w:color="auto"/>
        <w:right w:val="none" w:sz="0" w:space="0" w:color="auto"/>
      </w:divBdr>
      <w:divsChild>
        <w:div w:id="1496217234">
          <w:marLeft w:val="0"/>
          <w:marRight w:val="0"/>
          <w:marTop w:val="0"/>
          <w:marBottom w:val="0"/>
          <w:divBdr>
            <w:top w:val="none" w:sz="0" w:space="0" w:color="auto"/>
            <w:left w:val="none" w:sz="0" w:space="0" w:color="auto"/>
            <w:bottom w:val="none" w:sz="0" w:space="0" w:color="auto"/>
            <w:right w:val="none" w:sz="0" w:space="0" w:color="auto"/>
          </w:divBdr>
        </w:div>
        <w:div w:id="1618171634">
          <w:marLeft w:val="0"/>
          <w:marRight w:val="0"/>
          <w:marTop w:val="0"/>
          <w:marBottom w:val="0"/>
          <w:divBdr>
            <w:top w:val="none" w:sz="0" w:space="0" w:color="auto"/>
            <w:left w:val="none" w:sz="0" w:space="0" w:color="auto"/>
            <w:bottom w:val="none" w:sz="0" w:space="0" w:color="auto"/>
            <w:right w:val="none" w:sz="0" w:space="0" w:color="auto"/>
          </w:divBdr>
        </w:div>
        <w:div w:id="404298174">
          <w:marLeft w:val="0"/>
          <w:marRight w:val="0"/>
          <w:marTop w:val="0"/>
          <w:marBottom w:val="0"/>
          <w:divBdr>
            <w:top w:val="none" w:sz="0" w:space="0" w:color="auto"/>
            <w:left w:val="none" w:sz="0" w:space="0" w:color="auto"/>
            <w:bottom w:val="none" w:sz="0" w:space="0" w:color="auto"/>
            <w:right w:val="none" w:sz="0" w:space="0" w:color="auto"/>
          </w:divBdr>
        </w:div>
      </w:divsChild>
    </w:div>
    <w:div w:id="1088118694">
      <w:bodyDiv w:val="1"/>
      <w:marLeft w:val="0"/>
      <w:marRight w:val="0"/>
      <w:marTop w:val="0"/>
      <w:marBottom w:val="0"/>
      <w:divBdr>
        <w:top w:val="none" w:sz="0" w:space="0" w:color="auto"/>
        <w:left w:val="none" w:sz="0" w:space="0" w:color="auto"/>
        <w:bottom w:val="none" w:sz="0" w:space="0" w:color="auto"/>
        <w:right w:val="none" w:sz="0" w:space="0" w:color="auto"/>
      </w:divBdr>
      <w:divsChild>
        <w:div w:id="1318340168">
          <w:marLeft w:val="0"/>
          <w:marRight w:val="0"/>
          <w:marTop w:val="0"/>
          <w:marBottom w:val="0"/>
          <w:divBdr>
            <w:top w:val="none" w:sz="0" w:space="0" w:color="auto"/>
            <w:left w:val="none" w:sz="0" w:space="0" w:color="auto"/>
            <w:bottom w:val="none" w:sz="0" w:space="0" w:color="auto"/>
            <w:right w:val="none" w:sz="0" w:space="0" w:color="auto"/>
          </w:divBdr>
        </w:div>
        <w:div w:id="1313100010">
          <w:marLeft w:val="0"/>
          <w:marRight w:val="0"/>
          <w:marTop w:val="0"/>
          <w:marBottom w:val="0"/>
          <w:divBdr>
            <w:top w:val="none" w:sz="0" w:space="0" w:color="auto"/>
            <w:left w:val="none" w:sz="0" w:space="0" w:color="auto"/>
            <w:bottom w:val="none" w:sz="0" w:space="0" w:color="auto"/>
            <w:right w:val="none" w:sz="0" w:space="0" w:color="auto"/>
          </w:divBdr>
        </w:div>
      </w:divsChild>
    </w:div>
    <w:div w:id="181942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E08B993-171A-4921-B6A2-9ABF0F20E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2023-07-10T08:03:00Z</dcterms:created>
  <dcterms:modified xsi:type="dcterms:W3CDTF">2023-07-10T08:03:00Z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3c5a2d6346316fccd8b2419fceeb65ff980fc21bd51a56f16be943dfddd72fc7</vt:lpwstr>
  </property>
</Properties>
</file>