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F9B05E" w14:textId="5C4250CF" w:rsidR="00C605BE" w:rsidRDefault="009E3E47" w:rsidP="00760B1B">
      <w:pPr>
        <w:ind w:left="-284" w:right="-330"/>
        <w:jc w:val="center"/>
        <w:rPr>
          <w:rFonts w:ascii="Dubai" w:hAnsi="Dubai" w:cs="Dubai"/>
          <w:b/>
          <w:bCs/>
          <w:color w:val="000000"/>
          <w:sz w:val="48"/>
          <w:szCs w:val="48"/>
          <w:lang w:val="en-US"/>
        </w:rPr>
      </w:pPr>
      <w:r w:rsidRPr="00111C49">
        <w:rPr>
          <w:rFonts w:ascii="Dubai" w:hAnsi="Dubai" w:cs="Dubai"/>
          <w:b/>
          <w:bCs/>
          <w:color w:val="000000"/>
          <w:sz w:val="40"/>
          <w:szCs w:val="40"/>
          <w:lang w:val="en-US"/>
        </w:rPr>
        <w:t xml:space="preserve"> </w:t>
      </w:r>
      <w:r w:rsidR="00D220BA" w:rsidRPr="00111C49">
        <w:rPr>
          <w:rFonts w:ascii="Dubai" w:hAnsi="Dubai" w:cs="Dubai"/>
          <w:b/>
          <w:bCs/>
          <w:color w:val="000000"/>
          <w:sz w:val="48"/>
          <w:szCs w:val="48"/>
          <w:lang w:val="en-US"/>
        </w:rPr>
        <w:t xml:space="preserve">Azizi Developments builds </w:t>
      </w:r>
      <w:r w:rsidR="00F23E6A">
        <w:rPr>
          <w:rFonts w:ascii="Dubai" w:hAnsi="Dubai" w:cs="Dubai"/>
          <w:b/>
          <w:bCs/>
          <w:color w:val="000000"/>
          <w:sz w:val="48"/>
          <w:szCs w:val="48"/>
          <w:lang w:val="en-US"/>
        </w:rPr>
        <w:t>state-of-the-art</w:t>
      </w:r>
      <w:r w:rsidR="00D220BA" w:rsidRPr="00111C49">
        <w:rPr>
          <w:rFonts w:ascii="Dubai" w:hAnsi="Dubai" w:cs="Dubai"/>
          <w:b/>
          <w:bCs/>
          <w:color w:val="000000"/>
          <w:sz w:val="48"/>
          <w:szCs w:val="48"/>
          <w:lang w:val="en-US"/>
        </w:rPr>
        <w:t xml:space="preserve"> </w:t>
      </w:r>
      <w:r w:rsidR="004A460B" w:rsidRPr="00111C49">
        <w:rPr>
          <w:rFonts w:ascii="Dubai" w:hAnsi="Dubai" w:cs="Dubai"/>
          <w:b/>
          <w:bCs/>
          <w:color w:val="000000"/>
          <w:sz w:val="48"/>
          <w:szCs w:val="48"/>
          <w:lang w:val="en-US"/>
        </w:rPr>
        <w:t>43,000</w:t>
      </w:r>
      <w:r w:rsidR="00D220BA" w:rsidRPr="00111C49">
        <w:rPr>
          <w:rFonts w:ascii="Dubai" w:hAnsi="Dubai" w:cs="Dubai"/>
          <w:b/>
          <w:bCs/>
          <w:color w:val="000000"/>
          <w:sz w:val="48"/>
          <w:szCs w:val="48"/>
          <w:lang w:val="en-US"/>
        </w:rPr>
        <w:t xml:space="preserve"> sq</w:t>
      </w:r>
      <w:r w:rsidR="004A460B" w:rsidRPr="00111C49">
        <w:rPr>
          <w:rFonts w:ascii="Dubai" w:hAnsi="Dubai" w:cs="Dubai"/>
          <w:b/>
          <w:bCs/>
          <w:color w:val="000000"/>
          <w:sz w:val="48"/>
          <w:szCs w:val="48"/>
          <w:lang w:val="en-US"/>
        </w:rPr>
        <w:t>.</w:t>
      </w:r>
      <w:r w:rsidR="00D220BA" w:rsidRPr="00111C49">
        <w:rPr>
          <w:rFonts w:ascii="Dubai" w:hAnsi="Dubai" w:cs="Dubai"/>
          <w:b/>
          <w:bCs/>
          <w:color w:val="000000"/>
          <w:sz w:val="48"/>
          <w:szCs w:val="48"/>
          <w:lang w:val="en-US"/>
        </w:rPr>
        <w:t xml:space="preserve"> ft</w:t>
      </w:r>
      <w:r w:rsidR="004A460B" w:rsidRPr="00111C49">
        <w:rPr>
          <w:rFonts w:ascii="Dubai" w:hAnsi="Dubai" w:cs="Dubai"/>
          <w:b/>
          <w:bCs/>
          <w:color w:val="000000"/>
          <w:sz w:val="48"/>
          <w:szCs w:val="48"/>
          <w:lang w:val="en-US"/>
        </w:rPr>
        <w:t>.</w:t>
      </w:r>
      <w:r w:rsidR="00D220BA" w:rsidRPr="00111C49">
        <w:rPr>
          <w:rFonts w:ascii="Dubai" w:hAnsi="Dubai" w:cs="Dubai"/>
          <w:b/>
          <w:bCs/>
          <w:color w:val="000000"/>
          <w:sz w:val="48"/>
          <w:szCs w:val="48"/>
          <w:lang w:val="en-US"/>
        </w:rPr>
        <w:t xml:space="preserve"> Experience Center in 35 days</w:t>
      </w:r>
    </w:p>
    <w:p w14:paraId="4EE03400" w14:textId="518DF7CB" w:rsidR="00994235" w:rsidRPr="00111C49" w:rsidRDefault="00F23E6A" w:rsidP="00994235">
      <w:pPr>
        <w:ind w:left="-284" w:right="-330"/>
        <w:jc w:val="center"/>
        <w:rPr>
          <w:rFonts w:ascii="Dubai" w:hAnsi="Dubai" w:cs="Dubai"/>
          <w:i/>
          <w:iCs/>
          <w:color w:val="000000"/>
          <w:sz w:val="24"/>
          <w:szCs w:val="24"/>
          <w:lang w:val="en-US"/>
        </w:rPr>
      </w:pPr>
      <w:r>
        <w:rPr>
          <w:rFonts w:ascii="Dubai" w:hAnsi="Dubai" w:cs="Dubai"/>
          <w:i/>
          <w:iCs/>
          <w:color w:val="000000"/>
          <w:sz w:val="24"/>
          <w:szCs w:val="24"/>
          <w:lang w:val="en-US"/>
        </w:rPr>
        <w:t>The futuristic,</w:t>
      </w:r>
      <w:r w:rsidR="004A460B" w:rsidRPr="00111C49">
        <w:rPr>
          <w:rFonts w:ascii="Dubai" w:hAnsi="Dubai" w:cs="Dubai"/>
          <w:i/>
          <w:iCs/>
          <w:color w:val="000000"/>
          <w:sz w:val="24"/>
          <w:szCs w:val="24"/>
          <w:lang w:val="en-US"/>
        </w:rPr>
        <w:t xml:space="preserve"> large sized two-story</w:t>
      </w:r>
      <w:r w:rsidR="00D220BA" w:rsidRPr="00111C49">
        <w:rPr>
          <w:rFonts w:ascii="Dubai" w:hAnsi="Dubai" w:cs="Dubai"/>
          <w:i/>
          <w:iCs/>
          <w:color w:val="000000"/>
          <w:sz w:val="24"/>
          <w:szCs w:val="24"/>
          <w:lang w:val="en-US"/>
        </w:rPr>
        <w:t xml:space="preserve"> building, </w:t>
      </w:r>
      <w:r>
        <w:rPr>
          <w:rFonts w:ascii="Dubai" w:hAnsi="Dubai" w:cs="Dubai"/>
          <w:i/>
          <w:iCs/>
          <w:color w:val="000000"/>
          <w:sz w:val="24"/>
          <w:szCs w:val="24"/>
          <w:lang w:val="en-US"/>
        </w:rPr>
        <w:t xml:space="preserve">which was developed </w:t>
      </w:r>
      <w:r w:rsidR="00D220BA" w:rsidRPr="00111C49">
        <w:rPr>
          <w:rFonts w:ascii="Dubai" w:hAnsi="Dubai" w:cs="Dubai"/>
          <w:i/>
          <w:iCs/>
          <w:color w:val="000000"/>
          <w:sz w:val="24"/>
          <w:szCs w:val="24"/>
          <w:lang w:val="en-US"/>
        </w:rPr>
        <w:t>from conceptualization to construction and finishing</w:t>
      </w:r>
      <w:r w:rsidR="004A460B" w:rsidRPr="00111C49">
        <w:rPr>
          <w:rFonts w:ascii="Dubai" w:hAnsi="Dubai" w:cs="Dubai"/>
          <w:i/>
          <w:iCs/>
          <w:color w:val="000000"/>
          <w:sz w:val="24"/>
          <w:szCs w:val="24"/>
          <w:lang w:val="en-US"/>
        </w:rPr>
        <w:t>,</w:t>
      </w:r>
      <w:r w:rsidR="00D220BA" w:rsidRPr="00111C49">
        <w:rPr>
          <w:rFonts w:ascii="Dubai" w:hAnsi="Dubai" w:cs="Dubai"/>
          <w:i/>
          <w:iCs/>
          <w:color w:val="000000"/>
          <w:sz w:val="24"/>
          <w:szCs w:val="24"/>
          <w:lang w:val="en-US"/>
        </w:rPr>
        <w:t xml:space="preserve"> in </w:t>
      </w:r>
      <w:r w:rsidR="00E96C54">
        <w:rPr>
          <w:rFonts w:ascii="Dubai" w:hAnsi="Dubai" w:cs="Dubai"/>
          <w:i/>
          <w:iCs/>
          <w:color w:val="000000"/>
          <w:sz w:val="24"/>
          <w:szCs w:val="24"/>
          <w:lang w:val="en-US"/>
        </w:rPr>
        <w:t xml:space="preserve">just over </w:t>
      </w:r>
      <w:r w:rsidR="00D220BA" w:rsidRPr="00111C49">
        <w:rPr>
          <w:rFonts w:ascii="Dubai" w:hAnsi="Dubai" w:cs="Dubai"/>
          <w:i/>
          <w:iCs/>
          <w:color w:val="000000"/>
          <w:sz w:val="24"/>
          <w:szCs w:val="24"/>
          <w:lang w:val="en-US"/>
        </w:rPr>
        <w:t>a month</w:t>
      </w:r>
      <w:r>
        <w:rPr>
          <w:rFonts w:ascii="Dubai" w:hAnsi="Dubai" w:cs="Dubai"/>
          <w:i/>
          <w:iCs/>
          <w:color w:val="000000"/>
          <w:sz w:val="24"/>
          <w:szCs w:val="24"/>
          <w:lang w:val="en-US"/>
        </w:rPr>
        <w:t>, is set to attract visitors to the leading private developer’s soon-to-be-launched community</w:t>
      </w:r>
    </w:p>
    <w:p w14:paraId="76C98E26" w14:textId="06C8EA76" w:rsidR="009B281F" w:rsidRDefault="0097386B" w:rsidP="009B281F">
      <w:pPr>
        <w:spacing w:before="240" w:after="240"/>
        <w:ind w:left="-284" w:right="-330"/>
        <w:jc w:val="both"/>
        <w:rPr>
          <w:rFonts w:ascii="Dubai" w:hAnsi="Dubai" w:cs="Dubai"/>
          <w:lang w:val="en-US"/>
        </w:rPr>
      </w:pPr>
      <w:r w:rsidRPr="00111C49">
        <w:rPr>
          <w:rFonts w:ascii="Dubai" w:hAnsi="Dubai" w:cs="Dubai"/>
          <w:b/>
          <w:bCs/>
          <w:color w:val="000000" w:themeColor="text1"/>
          <w:lang w:val="en-US"/>
        </w:rPr>
        <w:t xml:space="preserve">Dubai, United Arab Emirates, </w:t>
      </w:r>
      <w:r w:rsidR="00F23E6A">
        <w:rPr>
          <w:rFonts w:ascii="Dubai" w:hAnsi="Dubai" w:cs="Dubai"/>
          <w:b/>
          <w:bCs/>
          <w:color w:val="000000" w:themeColor="text1"/>
          <w:lang w:val="en-US"/>
        </w:rPr>
        <w:t>2</w:t>
      </w:r>
      <w:r w:rsidR="0077616E">
        <w:rPr>
          <w:rFonts w:ascii="Dubai" w:hAnsi="Dubai" w:cs="Dubai"/>
          <w:b/>
          <w:bCs/>
          <w:color w:val="000000" w:themeColor="text1"/>
          <w:lang w:val="en-US"/>
        </w:rPr>
        <w:t>6</w:t>
      </w:r>
      <w:r w:rsidR="00981B9F" w:rsidRPr="00111C49">
        <w:rPr>
          <w:rFonts w:ascii="Dubai" w:hAnsi="Dubai" w:cs="Dubai"/>
          <w:b/>
          <w:bCs/>
          <w:color w:val="000000" w:themeColor="text1"/>
          <w:lang w:val="en-US"/>
        </w:rPr>
        <w:t xml:space="preserve"> September</w:t>
      </w:r>
      <w:r w:rsidR="00FC1BDE" w:rsidRPr="00111C49">
        <w:rPr>
          <w:rFonts w:ascii="Dubai" w:hAnsi="Dubai" w:cs="Dubai"/>
          <w:b/>
          <w:bCs/>
          <w:color w:val="000000" w:themeColor="text1"/>
          <w:lang w:val="en-US"/>
        </w:rPr>
        <w:t xml:space="preserve"> 2023</w:t>
      </w:r>
      <w:r w:rsidRPr="00111C49">
        <w:rPr>
          <w:rFonts w:ascii="Dubai" w:hAnsi="Dubai" w:cs="Dubai"/>
          <w:b/>
          <w:bCs/>
          <w:color w:val="222222"/>
          <w:lang w:val="en-US"/>
        </w:rPr>
        <w:t xml:space="preserve">: </w:t>
      </w:r>
      <w:r w:rsidR="00316E29" w:rsidRPr="00111C49">
        <w:rPr>
          <w:rFonts w:ascii="Dubai" w:hAnsi="Dubai" w:cs="Dubai"/>
          <w:lang w:val="en-US"/>
        </w:rPr>
        <w:t>Azizi Developments, a leading private real estate developer in the UAE,</w:t>
      </w:r>
      <w:r w:rsidR="00FC1BDE" w:rsidRPr="00111C49">
        <w:rPr>
          <w:rFonts w:ascii="Dubai" w:hAnsi="Dubai" w:cs="Dubai"/>
          <w:lang w:val="en-US"/>
        </w:rPr>
        <w:t xml:space="preserve"> </w:t>
      </w:r>
      <w:r w:rsidR="00D220BA" w:rsidRPr="00111C49">
        <w:rPr>
          <w:rFonts w:ascii="Dubai" w:hAnsi="Dubai" w:cs="Dubai"/>
          <w:lang w:val="en-US"/>
        </w:rPr>
        <w:t>has</w:t>
      </w:r>
      <w:r w:rsidR="009B281F" w:rsidRPr="00111C49">
        <w:rPr>
          <w:rFonts w:ascii="Dubai" w:hAnsi="Dubai" w:cs="Dubai"/>
          <w:lang w:val="en-US"/>
        </w:rPr>
        <w:t xml:space="preserve"> built </w:t>
      </w:r>
      <w:r w:rsidR="00F23E6A">
        <w:rPr>
          <w:rFonts w:ascii="Dubai" w:hAnsi="Dubai" w:cs="Dubai"/>
          <w:lang w:val="en-US"/>
        </w:rPr>
        <w:t>its newest</w:t>
      </w:r>
      <w:r w:rsidR="009B281F" w:rsidRPr="00111C49">
        <w:rPr>
          <w:rFonts w:ascii="Dubai" w:hAnsi="Dubai" w:cs="Dubai"/>
          <w:lang w:val="en-US"/>
        </w:rPr>
        <w:t xml:space="preserve"> 43,000-square-foot, two-story Experience Center in just 35 days. Situated in Dubai South’s </w:t>
      </w:r>
      <w:r w:rsidR="00F23E6A">
        <w:rPr>
          <w:rFonts w:ascii="Dubai" w:hAnsi="Dubai" w:cs="Dubai"/>
          <w:lang w:val="en-US"/>
        </w:rPr>
        <w:t xml:space="preserve">prestigious, highly </w:t>
      </w:r>
      <w:r w:rsidR="0054275A" w:rsidRPr="00111C49">
        <w:rPr>
          <w:rFonts w:ascii="Dubai" w:hAnsi="Dubai" w:cs="Dubai"/>
          <w:lang w:val="en-US"/>
        </w:rPr>
        <w:t>growth-inclined</w:t>
      </w:r>
      <w:r w:rsidR="009B281F" w:rsidRPr="00111C49">
        <w:rPr>
          <w:rFonts w:ascii="Dubai" w:hAnsi="Dubai" w:cs="Dubai"/>
          <w:lang w:val="en-US"/>
        </w:rPr>
        <w:t xml:space="preserve"> Golf District, the </w:t>
      </w:r>
      <w:r w:rsidR="00F23E6A">
        <w:rPr>
          <w:rFonts w:ascii="Dubai" w:hAnsi="Dubai" w:cs="Dubai"/>
          <w:lang w:val="en-US"/>
        </w:rPr>
        <w:t xml:space="preserve">sizable </w:t>
      </w:r>
      <w:r w:rsidR="009B281F" w:rsidRPr="00111C49">
        <w:rPr>
          <w:rFonts w:ascii="Dubai" w:hAnsi="Dubai" w:cs="Dubai"/>
          <w:lang w:val="en-US"/>
        </w:rPr>
        <w:t>Experience Center was built as part of Azizi Developments’ soon-to-be-announced 15-million-square-foot master planned community, which will boast a total GFA of over 24 million square feet. The developer is due to reveal exact plans for the community in an upcoming launch event to be hosted in the Coca-Cola Arena, City Walk, on the 27</w:t>
      </w:r>
      <w:r w:rsidR="009B281F" w:rsidRPr="00F23E6A">
        <w:rPr>
          <w:rFonts w:ascii="Dubai" w:hAnsi="Dubai" w:cs="Dubai"/>
          <w:lang w:val="en-US"/>
        </w:rPr>
        <w:t>th</w:t>
      </w:r>
      <w:r w:rsidR="009B281F" w:rsidRPr="00111C49">
        <w:rPr>
          <w:rFonts w:ascii="Dubai" w:hAnsi="Dubai" w:cs="Dubai"/>
          <w:lang w:val="en-US"/>
        </w:rPr>
        <w:t xml:space="preserve"> of </w:t>
      </w:r>
      <w:r w:rsidR="0054275A" w:rsidRPr="00111C49">
        <w:rPr>
          <w:rFonts w:ascii="Dubai" w:hAnsi="Dubai" w:cs="Dubai"/>
          <w:lang w:val="en-US"/>
        </w:rPr>
        <w:t>September</w:t>
      </w:r>
      <w:r w:rsidR="009B281F" w:rsidRPr="00111C49">
        <w:rPr>
          <w:rFonts w:ascii="Dubai" w:hAnsi="Dubai" w:cs="Dubai"/>
          <w:lang w:val="en-US"/>
        </w:rPr>
        <w:t xml:space="preserve"> 2023.</w:t>
      </w:r>
    </w:p>
    <w:p w14:paraId="62CD637B" w14:textId="3655110D" w:rsidR="00F23E6A" w:rsidRPr="00111C49" w:rsidRDefault="00F23E6A" w:rsidP="009B281F">
      <w:pPr>
        <w:spacing w:before="240" w:after="240"/>
        <w:ind w:left="-284" w:right="-330"/>
        <w:jc w:val="both"/>
        <w:rPr>
          <w:rFonts w:ascii="Dubai" w:hAnsi="Dubai" w:cs="Dubai"/>
          <w:lang w:val="en-US"/>
        </w:rPr>
      </w:pPr>
      <w:r w:rsidRPr="00F23E6A">
        <w:rPr>
          <w:rFonts w:ascii="Dubai" w:hAnsi="Dubai" w:cs="Dubai"/>
          <w:lang w:val="en-US"/>
        </w:rPr>
        <w:t>The extravagant</w:t>
      </w:r>
      <w:r>
        <w:rPr>
          <w:rFonts w:ascii="Dubai" w:hAnsi="Dubai" w:cs="Dubai"/>
          <w:lang w:val="en-US"/>
        </w:rPr>
        <w:t xml:space="preserve">, </w:t>
      </w:r>
      <w:r w:rsidR="008D7C71">
        <w:rPr>
          <w:rFonts w:ascii="Dubai" w:hAnsi="Dubai" w:cs="Dubai"/>
          <w:lang w:val="en-US"/>
        </w:rPr>
        <w:t xml:space="preserve">12-meter-tall, </w:t>
      </w:r>
      <w:r>
        <w:rPr>
          <w:rFonts w:ascii="Dubai" w:hAnsi="Dubai" w:cs="Dubai"/>
          <w:lang w:val="en-US"/>
        </w:rPr>
        <w:t>glass façade-covered center</w:t>
      </w:r>
      <w:r w:rsidR="00853FAD">
        <w:rPr>
          <w:rFonts w:ascii="Dubai" w:hAnsi="Dubai" w:cs="Dubai"/>
          <w:lang w:val="en-US"/>
        </w:rPr>
        <w:t>, which was built by Azizi from A to Z,</w:t>
      </w:r>
      <w:r>
        <w:rPr>
          <w:rFonts w:ascii="Dubai" w:hAnsi="Dubai" w:cs="Dubai"/>
          <w:lang w:val="en-US"/>
        </w:rPr>
        <w:t xml:space="preserve"> features </w:t>
      </w:r>
      <w:r w:rsidR="008D7C71">
        <w:rPr>
          <w:rFonts w:ascii="Dubai" w:hAnsi="Dubai" w:cs="Dubai"/>
          <w:lang w:val="en-US"/>
        </w:rPr>
        <w:t xml:space="preserve">a stunning skylight, an auditorium fit for over 30 people, a dining hall for over 150 visitors, lavish </w:t>
      </w:r>
      <w:r w:rsidR="006B253B">
        <w:rPr>
          <w:rFonts w:ascii="Dubai" w:hAnsi="Dubai" w:cs="Dubai"/>
          <w:lang w:val="en-US"/>
        </w:rPr>
        <w:t xml:space="preserve">marble </w:t>
      </w:r>
      <w:r w:rsidR="008D7C71">
        <w:rPr>
          <w:rFonts w:ascii="Dubai" w:hAnsi="Dubai" w:cs="Dubai"/>
          <w:lang w:val="en-US"/>
        </w:rPr>
        <w:t>flooring</w:t>
      </w:r>
      <w:r w:rsidR="00853FAD">
        <w:rPr>
          <w:rFonts w:ascii="Dubai" w:hAnsi="Dubai" w:cs="Dubai"/>
          <w:lang w:val="en-US"/>
        </w:rPr>
        <w:t xml:space="preserve"> across its vast open spaces, spacious open-plan offices, and a myriad of innovative, technologically enabled touchpoints.</w:t>
      </w:r>
      <w:r>
        <w:rPr>
          <w:rFonts w:ascii="Dubai" w:hAnsi="Dubai" w:cs="Dubai"/>
          <w:lang w:val="en-US"/>
        </w:rPr>
        <w:t xml:space="preserve"> Hosting </w:t>
      </w:r>
      <w:r w:rsidR="00853FAD">
        <w:rPr>
          <w:rFonts w:ascii="Dubai" w:hAnsi="Dubai" w:cs="Dubai"/>
          <w:lang w:val="en-US"/>
        </w:rPr>
        <w:t xml:space="preserve">intricate </w:t>
      </w:r>
      <w:r>
        <w:rPr>
          <w:rFonts w:ascii="Dubai" w:hAnsi="Dubai" w:cs="Dubai"/>
          <w:lang w:val="en-US"/>
        </w:rPr>
        <w:t>scale</w:t>
      </w:r>
      <w:r w:rsidR="00853FAD">
        <w:rPr>
          <w:rFonts w:ascii="Dubai" w:hAnsi="Dubai" w:cs="Dubai"/>
          <w:lang w:val="en-US"/>
        </w:rPr>
        <w:t xml:space="preserve"> </w:t>
      </w:r>
      <w:r>
        <w:rPr>
          <w:rFonts w:ascii="Dubai" w:hAnsi="Dubai" w:cs="Dubai"/>
          <w:lang w:val="en-US"/>
        </w:rPr>
        <w:t xml:space="preserve">models </w:t>
      </w:r>
      <w:r w:rsidR="00853FAD">
        <w:rPr>
          <w:rFonts w:ascii="Dubai" w:hAnsi="Dubai" w:cs="Dubai"/>
          <w:lang w:val="en-US"/>
        </w:rPr>
        <w:t>of Azizi</w:t>
      </w:r>
      <w:r w:rsidR="00E96C54">
        <w:rPr>
          <w:rFonts w:ascii="Dubai" w:hAnsi="Dubai" w:cs="Dubai"/>
          <w:lang w:val="en-US"/>
        </w:rPr>
        <w:t>’s</w:t>
      </w:r>
      <w:r w:rsidR="00853FAD">
        <w:rPr>
          <w:rFonts w:ascii="Dubai" w:hAnsi="Dubai" w:cs="Dubai"/>
          <w:lang w:val="en-US"/>
        </w:rPr>
        <w:t xml:space="preserve"> new community, the space was built with the comfort and convenience of the developer’s stakeholders in mind, serving as the perfect environment for visitors to come and experience the community’s many marvels and get a better understanding of its outstanding value proposition.</w:t>
      </w:r>
    </w:p>
    <w:p w14:paraId="5EA17D31" w14:textId="7D231A33" w:rsidR="009B281F" w:rsidRPr="00111C49" w:rsidRDefault="009B281F" w:rsidP="009B281F">
      <w:pPr>
        <w:spacing w:before="240" w:after="240"/>
        <w:ind w:left="-284" w:right="-330"/>
        <w:jc w:val="both"/>
        <w:rPr>
          <w:rFonts w:ascii="Dubai" w:hAnsi="Dubai" w:cs="Dubai"/>
          <w:color w:val="000000" w:themeColor="text1"/>
          <w:lang w:val="en-US"/>
        </w:rPr>
      </w:pPr>
      <w:r w:rsidRPr="00111C49">
        <w:rPr>
          <w:rFonts w:ascii="Dubai" w:hAnsi="Dubai" w:cs="Dubai"/>
          <w:color w:val="000000" w:themeColor="text1"/>
          <w:lang w:val="en-US"/>
        </w:rPr>
        <w:t xml:space="preserve">The announcement of the </w:t>
      </w:r>
      <w:r w:rsidR="0054275A" w:rsidRPr="00111C49">
        <w:rPr>
          <w:rFonts w:ascii="Dubai" w:hAnsi="Dubai" w:cs="Dubai"/>
          <w:color w:val="000000" w:themeColor="text1"/>
          <w:lang w:val="en-US"/>
        </w:rPr>
        <w:t>sensationally swift</w:t>
      </w:r>
      <w:r w:rsidRPr="00111C49">
        <w:rPr>
          <w:rFonts w:ascii="Dubai" w:hAnsi="Dubai" w:cs="Dubai"/>
          <w:color w:val="000000" w:themeColor="text1"/>
          <w:lang w:val="en-US"/>
        </w:rPr>
        <w:t xml:space="preserve"> </w:t>
      </w:r>
      <w:r w:rsidR="0054275A" w:rsidRPr="00111C49">
        <w:rPr>
          <w:rFonts w:ascii="Dubai" w:hAnsi="Dubai" w:cs="Dubai"/>
          <w:color w:val="000000" w:themeColor="text1"/>
          <w:lang w:val="en-US"/>
        </w:rPr>
        <w:t>completion</w:t>
      </w:r>
      <w:r w:rsidRPr="00111C49">
        <w:rPr>
          <w:rFonts w:ascii="Dubai" w:hAnsi="Dubai" w:cs="Dubai"/>
          <w:color w:val="000000" w:themeColor="text1"/>
          <w:lang w:val="en-US"/>
        </w:rPr>
        <w:t xml:space="preserve"> of its new Experience Center comes in light of </w:t>
      </w:r>
      <w:r w:rsidR="0054275A" w:rsidRPr="00111C49">
        <w:rPr>
          <w:rFonts w:ascii="Dubai" w:hAnsi="Dubai" w:cs="Dubai"/>
          <w:color w:val="000000" w:themeColor="text1"/>
          <w:lang w:val="en-US"/>
        </w:rPr>
        <w:t>Azizi</w:t>
      </w:r>
      <w:r w:rsidRPr="00111C49">
        <w:rPr>
          <w:rFonts w:ascii="Dubai" w:hAnsi="Dubai" w:cs="Dubai"/>
          <w:color w:val="000000" w:themeColor="text1"/>
          <w:lang w:val="en-US"/>
        </w:rPr>
        <w:t xml:space="preserve"> speeding up construction across all of its projects, </w:t>
      </w:r>
      <w:r w:rsidR="00952B3C" w:rsidRPr="00111C49">
        <w:rPr>
          <w:rFonts w:ascii="Dubai" w:hAnsi="Dubai" w:cs="Dubai"/>
          <w:color w:val="000000" w:themeColor="text1"/>
          <w:lang w:val="en-US"/>
        </w:rPr>
        <w:t>with the highly</w:t>
      </w:r>
      <w:r w:rsidR="00E96C54">
        <w:rPr>
          <w:rFonts w:ascii="Dubai" w:hAnsi="Dubai" w:cs="Dubai"/>
          <w:color w:val="000000" w:themeColor="text1"/>
          <w:lang w:val="en-US"/>
        </w:rPr>
        <w:t xml:space="preserve"> </w:t>
      </w:r>
      <w:r w:rsidR="00952B3C" w:rsidRPr="00111C49">
        <w:rPr>
          <w:rFonts w:ascii="Dubai" w:hAnsi="Dubai" w:cs="Dubai"/>
          <w:color w:val="000000" w:themeColor="text1"/>
          <w:lang w:val="en-US"/>
        </w:rPr>
        <w:t>driven developer taking several proactive steps to accelerate and breathe life into its projects across the UAE and beyond</w:t>
      </w:r>
      <w:r w:rsidR="0054275A" w:rsidRPr="00111C49">
        <w:rPr>
          <w:rFonts w:ascii="Dubai" w:hAnsi="Dubai" w:cs="Dubai"/>
          <w:color w:val="000000" w:themeColor="text1"/>
          <w:lang w:val="en-US"/>
        </w:rPr>
        <w:t xml:space="preserve"> more rapidly than ever before</w:t>
      </w:r>
      <w:r w:rsidR="00952B3C" w:rsidRPr="00111C49">
        <w:rPr>
          <w:rFonts w:ascii="Dubai" w:hAnsi="Dubai" w:cs="Dubai"/>
          <w:color w:val="000000" w:themeColor="text1"/>
          <w:lang w:val="en-US"/>
        </w:rPr>
        <w:t>.</w:t>
      </w:r>
    </w:p>
    <w:p w14:paraId="390C18EF" w14:textId="543AA4F0" w:rsidR="00853FAD" w:rsidRDefault="0054275A" w:rsidP="0054275A">
      <w:pPr>
        <w:spacing w:before="240" w:after="240"/>
        <w:ind w:left="-284" w:right="-330"/>
        <w:jc w:val="both"/>
        <w:rPr>
          <w:rFonts w:ascii="Dubai" w:hAnsi="Dubai" w:cs="Dubai"/>
          <w:lang w:val="en-US"/>
        </w:rPr>
      </w:pPr>
      <w:r w:rsidRPr="00111C49">
        <w:rPr>
          <w:rFonts w:ascii="Dubai" w:hAnsi="Dubai" w:cs="Dubai"/>
          <w:lang w:val="en-US"/>
        </w:rPr>
        <w:t>In his comments, Mr. Farhad Azizi, CEO of Azizi Developments, said: “</w:t>
      </w:r>
      <w:r w:rsidR="00853FAD">
        <w:rPr>
          <w:rFonts w:ascii="Dubai" w:hAnsi="Dubai" w:cs="Dubai"/>
          <w:lang w:val="en-US"/>
        </w:rPr>
        <w:t xml:space="preserve">We’ve designed and built our new Experience Center to create a knowledge transfer environment that is fully on par with the level of extravagance and technological innovation that our soon-to-be-revealed </w:t>
      </w:r>
      <w:r w:rsidR="008D7C71">
        <w:rPr>
          <w:rFonts w:ascii="Dubai" w:hAnsi="Dubai" w:cs="Dubai"/>
          <w:lang w:val="en-US"/>
        </w:rPr>
        <w:t>ultra-high-end</w:t>
      </w:r>
      <w:r w:rsidR="00853FAD">
        <w:rPr>
          <w:rFonts w:ascii="Dubai" w:hAnsi="Dubai" w:cs="Dubai"/>
          <w:lang w:val="en-US"/>
        </w:rPr>
        <w:t xml:space="preserve"> community will embody</w:t>
      </w:r>
      <w:r w:rsidR="008D7C71">
        <w:rPr>
          <w:rFonts w:ascii="Dubai" w:hAnsi="Dubai" w:cs="Dubai"/>
          <w:lang w:val="en-US"/>
        </w:rPr>
        <w:t xml:space="preserve"> – one for which no expense was spared in ensuring the well-being of those visiting it. We see it of the utmost importance for </w:t>
      </w:r>
      <w:r w:rsidR="00C0638E">
        <w:rPr>
          <w:rFonts w:ascii="Dubai" w:hAnsi="Dubai" w:cs="Dubai"/>
          <w:lang w:val="en-US"/>
        </w:rPr>
        <w:t>all</w:t>
      </w:r>
      <w:r w:rsidR="008D7C71">
        <w:rPr>
          <w:rFonts w:ascii="Dubai" w:hAnsi="Dubai" w:cs="Dubai"/>
          <w:lang w:val="en-US"/>
        </w:rPr>
        <w:t xml:space="preserve"> our stakeholders, be it our valued clients, or dear channel partners, or anybody </w:t>
      </w:r>
      <w:r w:rsidR="008D7C71">
        <w:rPr>
          <w:rFonts w:ascii="Dubai" w:hAnsi="Dubai" w:cs="Dubai"/>
          <w:lang w:val="en-US"/>
        </w:rPr>
        <w:lastRenderedPageBreak/>
        <w:t>else that we have the pleasure of doing business with, to truly enjoy their time spent in this spectacular center.”</w:t>
      </w:r>
    </w:p>
    <w:p w14:paraId="717B1CA6" w14:textId="5F085FDA" w:rsidR="0054275A" w:rsidRPr="00111C49" w:rsidRDefault="008D7C71" w:rsidP="008D7C71">
      <w:pPr>
        <w:spacing w:before="240" w:after="240"/>
        <w:ind w:left="-284" w:right="-330"/>
        <w:jc w:val="both"/>
        <w:rPr>
          <w:rFonts w:ascii="Dubai" w:hAnsi="Dubai" w:cs="Dubai"/>
          <w:lang w:val="en-US"/>
        </w:rPr>
      </w:pPr>
      <w:r>
        <w:rPr>
          <w:rFonts w:ascii="Dubai" w:hAnsi="Dubai" w:cs="Dubai"/>
          <w:lang w:val="en-US"/>
        </w:rPr>
        <w:t>“</w:t>
      </w:r>
      <w:r w:rsidR="0054275A" w:rsidRPr="00111C49">
        <w:rPr>
          <w:rFonts w:ascii="Dubai" w:hAnsi="Dubai" w:cs="Dubai"/>
          <w:lang w:val="en-US"/>
        </w:rPr>
        <w:t xml:space="preserve">The 35-day development cycle, which covered all – from the conceptualization to the </w:t>
      </w:r>
      <w:r>
        <w:rPr>
          <w:rFonts w:ascii="Dubai" w:hAnsi="Dubai" w:cs="Dubai"/>
          <w:lang w:val="en-US"/>
        </w:rPr>
        <w:t xml:space="preserve">high-quality </w:t>
      </w:r>
      <w:r w:rsidR="0054275A" w:rsidRPr="00111C49">
        <w:rPr>
          <w:rFonts w:ascii="Dubai" w:hAnsi="Dubai" w:cs="Dubai"/>
          <w:lang w:val="en-US"/>
        </w:rPr>
        <w:t xml:space="preserve">construction and finishing – of our new, stunning, next-gen Experience Center, perfectly exemplifies our diligent efforts to usher in a new era of construction </w:t>
      </w:r>
      <w:r>
        <w:rPr>
          <w:rFonts w:ascii="Dubai" w:hAnsi="Dubai" w:cs="Dubai"/>
          <w:lang w:val="en-US"/>
        </w:rPr>
        <w:t xml:space="preserve">quality, with </w:t>
      </w:r>
      <w:r w:rsidR="0054275A" w:rsidRPr="00111C49">
        <w:rPr>
          <w:rFonts w:ascii="Dubai" w:hAnsi="Dubai" w:cs="Dubai"/>
          <w:lang w:val="en-US"/>
        </w:rPr>
        <w:t>speed</w:t>
      </w:r>
      <w:r>
        <w:rPr>
          <w:rFonts w:ascii="Dubai" w:hAnsi="Dubai" w:cs="Dubai"/>
          <w:lang w:val="en-US"/>
        </w:rPr>
        <w:t xml:space="preserve"> not being sacrificed</w:t>
      </w:r>
      <w:r w:rsidR="0054275A" w:rsidRPr="00111C49">
        <w:rPr>
          <w:rFonts w:ascii="Dubai" w:hAnsi="Dubai" w:cs="Dubai"/>
          <w:lang w:val="en-US"/>
        </w:rPr>
        <w:t>. With all of our energy now being directed towards not only ensuring the highest levels of build quality, but also toward safeguarding speedy development timelines, we aim – and are well on our way to – deliver all of our projects ahead of their initially scheduled completion dates, to the advantage of all industry stakeholders. We all benefit from delivering our properties in time and even earlier than planned, be it our valued investors and end-users, our channel partners, the UAE’s authorities, and even ourselves. As such, we have made it an absolute, unwavering priority to deliver our world-class properties more rapidly, all while further improving their quality standards to previously unseen levels. We are confident that this delights our stakeholders as much as it does us.”</w:t>
      </w:r>
    </w:p>
    <w:p w14:paraId="2473577E" w14:textId="77777777" w:rsidR="009B281F" w:rsidRPr="00111C49" w:rsidRDefault="009B281F" w:rsidP="009B281F">
      <w:pPr>
        <w:spacing w:before="240" w:after="240"/>
        <w:ind w:left="-284" w:right="-330"/>
        <w:jc w:val="both"/>
        <w:rPr>
          <w:rFonts w:ascii="Dubai" w:hAnsi="Dubai" w:cs="Dubai"/>
          <w:lang w:val="en-US"/>
        </w:rPr>
      </w:pPr>
      <w:r w:rsidRPr="00111C49">
        <w:rPr>
          <w:rFonts w:ascii="Dubai" w:hAnsi="Dubai" w:cs="Dubai"/>
          <w:lang w:val="en-US"/>
        </w:rPr>
        <w:t>Strategically positioned in the emirate’s growth corridor, with Dubai speedily expanding towards the south, and located next to Emaar South and on Emirates Road (E611), built to link the emirates together while also providing convenient access points to Dubai’s other major highways and various points of interest, the plot of land is among the best connected in the southern part of the emirate. With just a 5-minute drive to the Al Maktoum International Airport (DWC), also known as Dubai World Central, but without any air traffic above it, the land is outstandingly well positioned for an ultra-luxury community to be developed.</w:t>
      </w:r>
    </w:p>
    <w:p w14:paraId="214A5968" w14:textId="77777777" w:rsidR="00952B3C" w:rsidRPr="00111C49" w:rsidRDefault="009B281F" w:rsidP="00952B3C">
      <w:pPr>
        <w:spacing w:before="240" w:after="240"/>
        <w:ind w:left="-284" w:right="-330"/>
        <w:jc w:val="both"/>
        <w:rPr>
          <w:rFonts w:ascii="Dubai" w:hAnsi="Dubai" w:cs="Dubai"/>
          <w:lang w:val="en-US"/>
        </w:rPr>
      </w:pPr>
      <w:r w:rsidRPr="00111C49">
        <w:rPr>
          <w:rFonts w:ascii="Dubai" w:hAnsi="Dubai" w:cs="Dubai"/>
          <w:lang w:val="en-US"/>
        </w:rPr>
        <w:t>So far, Azizi has already revealed that it will develop opulent townhouses, villas, residential apartments, hotel apartments, and several types of hotels ranging from three to five stars, as well as a wide range of amenities, including a swimmable crystal lagoon, water features, parks, sporting facilities such as cycling and jogging tracks, children’s playgrounds and more to go above and beyond in fulfilling the wellbeing, comfort, and convenience needs of residents.</w:t>
      </w:r>
    </w:p>
    <w:p w14:paraId="44C2696F" w14:textId="34ABEC86" w:rsidR="00F22842" w:rsidRPr="00111C49" w:rsidRDefault="00CA733B" w:rsidP="007370B6">
      <w:pPr>
        <w:autoSpaceDE w:val="0"/>
        <w:autoSpaceDN w:val="0"/>
        <w:adjustRightInd w:val="0"/>
        <w:spacing w:before="240" w:after="240" w:line="240" w:lineRule="auto"/>
        <w:ind w:left="-284" w:right="-330"/>
        <w:jc w:val="center"/>
        <w:rPr>
          <w:rFonts w:ascii="Dubai" w:hAnsi="Dubai" w:cs="Dubai"/>
          <w:lang w:val="en-US"/>
        </w:rPr>
      </w:pPr>
      <w:r w:rsidRPr="00111C49">
        <w:rPr>
          <w:rFonts w:ascii="Dubai" w:hAnsi="Dubai" w:cs="Dubai"/>
          <w:b/>
          <w:bCs/>
          <w:lang w:val="en-US"/>
        </w:rPr>
        <w:t>-ENDS</w:t>
      </w:r>
      <w:r w:rsidR="00B7119D" w:rsidRPr="00111C49">
        <w:rPr>
          <w:rFonts w:ascii="Dubai" w:hAnsi="Dubai" w:cs="Dubai"/>
          <w:b/>
          <w:bCs/>
          <w:lang w:val="en-US"/>
        </w:rPr>
        <w:t>-</w:t>
      </w:r>
    </w:p>
    <w:p w14:paraId="40A2A6B8" w14:textId="77777777" w:rsidR="002947E4" w:rsidRPr="00111C49" w:rsidRDefault="002947E4" w:rsidP="007370B6">
      <w:pPr>
        <w:spacing w:line="240" w:lineRule="auto"/>
        <w:ind w:left="-284" w:right="-279"/>
        <w:rPr>
          <w:rFonts w:ascii="Dubai" w:eastAsia="Calibri" w:hAnsi="Dubai" w:cs="Dubai"/>
          <w:b/>
          <w:bCs/>
          <w:sz w:val="20"/>
          <w:szCs w:val="20"/>
          <w:lang w:val="en-US"/>
        </w:rPr>
      </w:pPr>
    </w:p>
    <w:p w14:paraId="28822D57" w14:textId="77777777" w:rsidR="002947E4" w:rsidRPr="00111C49" w:rsidRDefault="002947E4" w:rsidP="007370B6">
      <w:pPr>
        <w:spacing w:line="240" w:lineRule="auto"/>
        <w:ind w:left="-284" w:right="-279"/>
        <w:rPr>
          <w:rFonts w:ascii="Dubai" w:eastAsia="Calibri" w:hAnsi="Dubai" w:cs="Dubai"/>
          <w:b/>
          <w:bCs/>
          <w:sz w:val="20"/>
          <w:szCs w:val="20"/>
          <w:lang w:val="en-US"/>
        </w:rPr>
      </w:pPr>
    </w:p>
    <w:p w14:paraId="465B21F5" w14:textId="77777777" w:rsidR="002947E4" w:rsidRPr="00111C49" w:rsidRDefault="002947E4" w:rsidP="007370B6">
      <w:pPr>
        <w:spacing w:line="240" w:lineRule="auto"/>
        <w:ind w:left="-284" w:right="-279"/>
        <w:rPr>
          <w:rFonts w:ascii="Dubai" w:eastAsia="Calibri" w:hAnsi="Dubai" w:cs="Dubai"/>
          <w:b/>
          <w:bCs/>
          <w:sz w:val="20"/>
          <w:szCs w:val="20"/>
          <w:lang w:val="en-GB"/>
        </w:rPr>
      </w:pPr>
    </w:p>
    <w:p w14:paraId="439C5A4E" w14:textId="77777777" w:rsidR="002947E4" w:rsidRPr="00111C49" w:rsidRDefault="002947E4" w:rsidP="0054275A">
      <w:pPr>
        <w:spacing w:line="240" w:lineRule="auto"/>
        <w:ind w:right="-279"/>
        <w:rPr>
          <w:rFonts w:ascii="Dubai" w:eastAsia="Calibri" w:hAnsi="Dubai" w:cs="Dubai"/>
          <w:b/>
          <w:bCs/>
          <w:sz w:val="20"/>
          <w:szCs w:val="20"/>
          <w:lang w:val="en-GB"/>
        </w:rPr>
      </w:pPr>
    </w:p>
    <w:p w14:paraId="5D98FE19" w14:textId="3685BC7A" w:rsidR="007370B6" w:rsidRPr="00111C49" w:rsidRDefault="007370B6" w:rsidP="007370B6">
      <w:pPr>
        <w:spacing w:line="240" w:lineRule="auto"/>
        <w:ind w:left="-284" w:right="-279"/>
        <w:rPr>
          <w:rFonts w:ascii="Dubai" w:eastAsia="Calibri" w:hAnsi="Dubai" w:cs="Dubai"/>
          <w:b/>
          <w:bCs/>
          <w:sz w:val="20"/>
          <w:szCs w:val="20"/>
          <w:lang w:val="en-GB"/>
        </w:rPr>
      </w:pPr>
      <w:r w:rsidRPr="00111C49">
        <w:rPr>
          <w:rFonts w:ascii="Dubai" w:eastAsia="Calibri" w:hAnsi="Dubai" w:cs="Dubai"/>
          <w:b/>
          <w:bCs/>
          <w:sz w:val="20"/>
          <w:szCs w:val="20"/>
          <w:lang w:val="en-GB"/>
        </w:rPr>
        <w:lastRenderedPageBreak/>
        <w:t>About Azizi Developments</w:t>
      </w:r>
    </w:p>
    <w:p w14:paraId="5158EB5C" w14:textId="77777777" w:rsidR="007370B6" w:rsidRPr="00111C49" w:rsidRDefault="007370B6" w:rsidP="007370B6">
      <w:pPr>
        <w:spacing w:line="240" w:lineRule="auto"/>
        <w:ind w:left="-284" w:right="-279"/>
        <w:jc w:val="both"/>
        <w:rPr>
          <w:rFonts w:ascii="Dubai" w:hAnsi="Dubai" w:cs="Dubai"/>
          <w:sz w:val="20"/>
          <w:szCs w:val="20"/>
          <w:lang w:val="en-GB"/>
        </w:rPr>
      </w:pPr>
      <w:r w:rsidRPr="00111C49">
        <w:rPr>
          <w:rFonts w:ascii="Dubai" w:hAnsi="Dubai" w:cs="Dubai"/>
          <w:sz w:val="20"/>
          <w:szCs w:val="20"/>
          <w:lang w:val="en-GB"/>
        </w:rPr>
        <w:t xml:space="preserve">Azizi Developments is a leading developer based in Dubai, UAE. With tens of thousands of homes successfully delivered to local and international investors and end users of over 100 nationalities, the developer prides itself on its extensive portfolio of modern luxury developments across Dubai’s most sought-after residential and commercial destinations, its construction-driven approach, and its commitment to transparency and customer centricity. Azizi’s residential and commercial properties are investor friendly, catering to all lifestyles. The developer makes it its international mission to develop lifestyles and enrich the lives of its residents with a focus on catalyzing the vision and development of the markets that it operates in. </w:t>
      </w:r>
    </w:p>
    <w:p w14:paraId="5B49FFF0" w14:textId="77777777" w:rsidR="007370B6" w:rsidRPr="00111C49" w:rsidRDefault="007370B6" w:rsidP="007370B6">
      <w:pPr>
        <w:spacing w:line="240" w:lineRule="auto"/>
        <w:ind w:left="-284" w:right="-279"/>
        <w:jc w:val="both"/>
        <w:rPr>
          <w:rFonts w:ascii="Dubai" w:hAnsi="Dubai" w:cs="Dubai"/>
          <w:sz w:val="20"/>
          <w:szCs w:val="20"/>
          <w:lang w:val="en-GB"/>
        </w:rPr>
      </w:pPr>
      <w:r w:rsidRPr="00111C49">
        <w:rPr>
          <w:rFonts w:ascii="Dubai" w:hAnsi="Dubai" w:cs="Dubai"/>
          <w:sz w:val="20"/>
          <w:szCs w:val="20"/>
          <w:lang w:val="en-GB"/>
        </w:rPr>
        <w:t>Azizi currently has approximately 10,000 units under construction that are to be delivered by 2025, and an additional 31,000+ units in planning, worth several billion US dollars, that are projected to be delivered between 2025 and 2028. The company is renowned for developing the UAE’s second tallest skyscraper, has a strong track record and sizeable project pipeline through its extensive land bank and strategic partnerships with Dubai’s key master developers, and is instrumental in developing world-class properties in MBR City, Palm Jumeirah, Sheikh Zayed Road, Dubai Healthcare City, Dubai South, Al Furjan, Studio City, Sports City and Downtown Jebel Ali.</w:t>
      </w:r>
    </w:p>
    <w:p w14:paraId="40EC7A05" w14:textId="77777777" w:rsidR="007370B6" w:rsidRPr="00111C49" w:rsidRDefault="007370B6" w:rsidP="007370B6">
      <w:pPr>
        <w:spacing w:line="240" w:lineRule="auto"/>
        <w:ind w:left="-284" w:right="-279"/>
        <w:rPr>
          <w:rFonts w:ascii="Dubai" w:hAnsi="Dubai" w:cs="Dubai"/>
          <w:b/>
          <w:bCs/>
          <w:sz w:val="20"/>
          <w:szCs w:val="20"/>
          <w:lang w:val="en-GB"/>
        </w:rPr>
      </w:pPr>
      <w:r w:rsidRPr="00111C49">
        <w:rPr>
          <w:rFonts w:ascii="Dubai" w:hAnsi="Dubai" w:cs="Dubai"/>
          <w:b/>
          <w:bCs/>
          <w:sz w:val="20"/>
          <w:szCs w:val="20"/>
          <w:lang w:val="en-GB"/>
        </w:rPr>
        <w:t xml:space="preserve">For further information about Azizi Developments, please contact: </w:t>
      </w:r>
    </w:p>
    <w:p w14:paraId="4B11F7DE" w14:textId="77777777" w:rsidR="007370B6" w:rsidRPr="00111C49" w:rsidRDefault="007370B6" w:rsidP="007370B6">
      <w:pPr>
        <w:spacing w:line="240" w:lineRule="auto"/>
        <w:ind w:left="-284" w:right="-279"/>
        <w:rPr>
          <w:rFonts w:ascii="Dubai" w:hAnsi="Dubai" w:cs="Dubai"/>
          <w:color w:val="0563C1" w:themeColor="hyperlink"/>
          <w:sz w:val="20"/>
          <w:szCs w:val="20"/>
          <w:u w:val="single"/>
          <w:lang w:val="en-GB"/>
        </w:rPr>
      </w:pPr>
      <w:r w:rsidRPr="00111C49">
        <w:rPr>
          <w:rFonts w:ascii="Dubai" w:hAnsi="Dubai" w:cs="Dubai"/>
          <w:sz w:val="20"/>
          <w:szCs w:val="20"/>
          <w:lang w:val="en-GB"/>
        </w:rPr>
        <w:t>Tizian H. G. Raab</w:t>
      </w:r>
      <w:r w:rsidRPr="00111C49">
        <w:rPr>
          <w:rFonts w:ascii="Dubai" w:hAnsi="Dubai" w:cs="Dubai"/>
          <w:b/>
          <w:bCs/>
          <w:sz w:val="20"/>
          <w:szCs w:val="20"/>
          <w:lang w:val="en-GB"/>
        </w:rPr>
        <w:br/>
      </w:r>
      <w:r w:rsidRPr="00111C49">
        <w:rPr>
          <w:rFonts w:ascii="Dubai" w:hAnsi="Dubai" w:cs="Dubai"/>
          <w:sz w:val="20"/>
          <w:szCs w:val="20"/>
          <w:lang w:val="en-GB"/>
        </w:rPr>
        <w:t>Head of Public Relations and Communications, CEO’s Office</w:t>
      </w:r>
      <w:r w:rsidRPr="00111C49">
        <w:rPr>
          <w:rFonts w:ascii="Dubai" w:hAnsi="Dubai" w:cs="Dubai"/>
          <w:sz w:val="20"/>
          <w:szCs w:val="20"/>
          <w:lang w:val="en-GB"/>
        </w:rPr>
        <w:br/>
        <w:t xml:space="preserve">M: +971 55 867 3606 </w:t>
      </w:r>
      <w:r w:rsidRPr="00111C49">
        <w:rPr>
          <w:rFonts w:ascii="Dubai" w:hAnsi="Dubai" w:cs="Dubai"/>
          <w:sz w:val="20"/>
          <w:szCs w:val="20"/>
          <w:lang w:val="en-GB"/>
        </w:rPr>
        <w:br/>
        <w:t xml:space="preserve">Email: </w:t>
      </w:r>
      <w:hyperlink r:id="rId7" w:history="1">
        <w:r w:rsidRPr="00111C49">
          <w:rPr>
            <w:rFonts w:ascii="Dubai" w:hAnsi="Dubai" w:cs="Dubai"/>
            <w:color w:val="0563C1" w:themeColor="hyperlink"/>
            <w:sz w:val="20"/>
            <w:szCs w:val="20"/>
            <w:u w:val="single"/>
            <w:lang w:val="en-GB"/>
          </w:rPr>
          <w:t>tizian@azizidevelopments.com</w:t>
        </w:r>
      </w:hyperlink>
    </w:p>
    <w:p w14:paraId="71A7F5F6" w14:textId="77777777" w:rsidR="0097386B" w:rsidRPr="007370B6" w:rsidRDefault="0097386B" w:rsidP="0097386B">
      <w:pPr>
        <w:jc w:val="center"/>
        <w:rPr>
          <w:rFonts w:ascii="Dubai" w:hAnsi="Dubai" w:cs="Dubai"/>
        </w:rPr>
      </w:pPr>
    </w:p>
    <w:sectPr w:rsidR="0097386B" w:rsidRPr="007370B6">
      <w:head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2822D6" w14:textId="77777777" w:rsidR="00B24953" w:rsidRDefault="00B24953" w:rsidP="0097386B">
      <w:pPr>
        <w:spacing w:after="0" w:line="240" w:lineRule="auto"/>
      </w:pPr>
      <w:r>
        <w:separator/>
      </w:r>
    </w:p>
  </w:endnote>
  <w:endnote w:type="continuationSeparator" w:id="0">
    <w:p w14:paraId="5E034574" w14:textId="77777777" w:rsidR="00B24953" w:rsidRDefault="00B24953" w:rsidP="009738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Dubai">
    <w:panose1 w:val="020B0503030403030204"/>
    <w:charset w:val="00"/>
    <w:family w:val="swiss"/>
    <w:pitch w:val="variable"/>
    <w:sig w:usb0="80002067"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A77CDC" w14:textId="77777777" w:rsidR="00B24953" w:rsidRDefault="00B24953" w:rsidP="0097386B">
      <w:pPr>
        <w:spacing w:after="0" w:line="240" w:lineRule="auto"/>
      </w:pPr>
      <w:r>
        <w:separator/>
      </w:r>
    </w:p>
  </w:footnote>
  <w:footnote w:type="continuationSeparator" w:id="0">
    <w:p w14:paraId="0F29B2D0" w14:textId="77777777" w:rsidR="00B24953" w:rsidRDefault="00B24953" w:rsidP="0097386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7A8B18" w14:textId="05226B01" w:rsidR="0097386B" w:rsidRDefault="008F2C51" w:rsidP="0097386B">
    <w:pPr>
      <w:pStyle w:val="Header"/>
    </w:pPr>
    <w:r>
      <w:rPr>
        <w:noProof/>
      </w:rPr>
      <w:drawing>
        <wp:anchor distT="0" distB="0" distL="114300" distR="114300" simplePos="0" relativeHeight="251660288" behindDoc="0" locked="0" layoutInCell="1" allowOverlap="1" wp14:anchorId="0736F48F" wp14:editId="761DAB80">
          <wp:simplePos x="0" y="0"/>
          <wp:positionH relativeFrom="margin">
            <wp:posOffset>-530501</wp:posOffset>
          </wp:positionH>
          <wp:positionV relativeFrom="topMargin">
            <wp:posOffset>559904</wp:posOffset>
          </wp:positionV>
          <wp:extent cx="1816735" cy="488950"/>
          <wp:effectExtent l="0" t="0" r="0" b="6350"/>
          <wp:wrapTopAndBottom/>
          <wp:docPr id="5" name="Picture 4">
            <a:extLst xmlns:a="http://schemas.openxmlformats.org/drawingml/2006/main">
              <a:ext uri="{FF2B5EF4-FFF2-40B4-BE49-F238E27FC236}">
                <a16:creationId xmlns:a16="http://schemas.microsoft.com/office/drawing/2014/main" id="{B8610C3D-ABD5-4948-8749-2BC8D77B3B10}"/>
              </a:ext>
            </a:extLst>
          </wp:docPr>
          <wp:cNvGraphicFramePr/>
          <a:graphic xmlns:a="http://schemas.openxmlformats.org/drawingml/2006/main">
            <a:graphicData uri="http://schemas.openxmlformats.org/drawingml/2006/picture">
              <pic:pic xmlns:pic="http://schemas.openxmlformats.org/drawingml/2006/picture">
                <pic:nvPicPr>
                  <pic:cNvPr id="5" name="Picture 4">
                    <a:extLst>
                      <a:ext uri="{FF2B5EF4-FFF2-40B4-BE49-F238E27FC236}">
                        <a16:creationId xmlns:a16="http://schemas.microsoft.com/office/drawing/2014/main" id="{B8610C3D-ABD5-4948-8749-2BC8D77B3B10}"/>
                      </a:ext>
                    </a:extLst>
                  </pic:cNvPr>
                  <pic:cNvPicPr/>
                </pic:nvPicPr>
                <pic:blipFill rotWithShape="1">
                  <a:blip r:embed="rId1" cstate="print">
                    <a:extLst>
                      <a:ext uri="{28A0092B-C50C-407E-A947-70E740481C1C}">
                        <a14:useLocalDpi xmlns:a14="http://schemas.microsoft.com/office/drawing/2010/main" val="0"/>
                      </a:ext>
                    </a:extLst>
                  </a:blip>
                  <a:srcRect l="8540" t="31743" r="9226" b="30397"/>
                  <a:stretch/>
                </pic:blipFill>
                <pic:spPr>
                  <a:xfrm>
                    <a:off x="0" y="0"/>
                    <a:ext cx="1816735" cy="488950"/>
                  </a:xfrm>
                  <a:prstGeom prst="rect">
                    <a:avLst/>
                  </a:prstGeom>
                </pic:spPr>
              </pic:pic>
            </a:graphicData>
          </a:graphic>
        </wp:anchor>
      </w:drawing>
    </w:r>
    <w:r>
      <w:rPr>
        <w:noProof/>
      </w:rPr>
      <w:drawing>
        <wp:anchor distT="0" distB="0" distL="114300" distR="114300" simplePos="0" relativeHeight="251659264" behindDoc="0" locked="0" layoutInCell="1" allowOverlap="1" wp14:anchorId="500054C7" wp14:editId="6A178232">
          <wp:simplePos x="0" y="0"/>
          <wp:positionH relativeFrom="column">
            <wp:posOffset>4991929</wp:posOffset>
          </wp:positionH>
          <wp:positionV relativeFrom="paragraph">
            <wp:posOffset>114334</wp:posOffset>
          </wp:positionV>
          <wp:extent cx="1212429" cy="323873"/>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Azizi logo En-DB.pdf"/>
                  <pic:cNvPicPr/>
                </pic:nvPicPr>
                <pic:blipFill rotWithShape="1">
                  <a:blip r:embed="rId2">
                    <a:extLst>
                      <a:ext uri="{28A0092B-C50C-407E-A947-70E740481C1C}">
                        <a14:useLocalDpi xmlns:a14="http://schemas.microsoft.com/office/drawing/2010/main" val="0"/>
                      </a:ext>
                    </a:extLst>
                  </a:blip>
                  <a:srcRect l="19843" t="39222" r="21496" b="41574"/>
                  <a:stretch/>
                </pic:blipFill>
                <pic:spPr bwMode="auto">
                  <a:xfrm>
                    <a:off x="0" y="0"/>
                    <a:ext cx="1212429" cy="323873"/>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78F7A6F6" w14:textId="77777777" w:rsidR="0097386B" w:rsidRPr="0097386B" w:rsidRDefault="0097386B" w:rsidP="0097386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21B4326"/>
    <w:multiLevelType w:val="multilevel"/>
    <w:tmpl w:val="8F3EE9C8"/>
    <w:lvl w:ilvl="0">
      <w:numFmt w:val="bullet"/>
      <w:lvlText w:val=""/>
      <w:lvlJc w:val="left"/>
      <w:pPr>
        <w:ind w:left="360" w:hanging="360"/>
      </w:pPr>
      <w:rPr>
        <w:rFonts w:ascii="Wingdings" w:hAnsi="Wingdings"/>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num w:numId="1" w16cid:durableId="208240815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MDMxsAQSZmaGpmaWJko6SsGpxcWZ+XkgBSa1AAiQrQosAAAA"/>
  </w:docVars>
  <w:rsids>
    <w:rsidRoot w:val="003C6B76"/>
    <w:rsid w:val="000037BA"/>
    <w:rsid w:val="00025A4F"/>
    <w:rsid w:val="00036562"/>
    <w:rsid w:val="000711A0"/>
    <w:rsid w:val="000B2BCF"/>
    <w:rsid w:val="000B52EC"/>
    <w:rsid w:val="000C1A3D"/>
    <w:rsid w:val="00111597"/>
    <w:rsid w:val="00111C49"/>
    <w:rsid w:val="00112252"/>
    <w:rsid w:val="001356D5"/>
    <w:rsid w:val="0015228D"/>
    <w:rsid w:val="00165E6C"/>
    <w:rsid w:val="00166C9E"/>
    <w:rsid w:val="00171A82"/>
    <w:rsid w:val="001808D2"/>
    <w:rsid w:val="001D4B1A"/>
    <w:rsid w:val="001E33BB"/>
    <w:rsid w:val="001E6A66"/>
    <w:rsid w:val="001F3961"/>
    <w:rsid w:val="00206FA6"/>
    <w:rsid w:val="0021577D"/>
    <w:rsid w:val="00236486"/>
    <w:rsid w:val="002606B8"/>
    <w:rsid w:val="0027245E"/>
    <w:rsid w:val="002947E4"/>
    <w:rsid w:val="002A634C"/>
    <w:rsid w:val="002C1D8E"/>
    <w:rsid w:val="002D42ED"/>
    <w:rsid w:val="002F57BC"/>
    <w:rsid w:val="003162DD"/>
    <w:rsid w:val="00316E29"/>
    <w:rsid w:val="00326B92"/>
    <w:rsid w:val="0033119E"/>
    <w:rsid w:val="00331DE9"/>
    <w:rsid w:val="0035085E"/>
    <w:rsid w:val="003A5657"/>
    <w:rsid w:val="003A5B5E"/>
    <w:rsid w:val="003C6B76"/>
    <w:rsid w:val="003E5937"/>
    <w:rsid w:val="003E60F4"/>
    <w:rsid w:val="003F29B3"/>
    <w:rsid w:val="0040052F"/>
    <w:rsid w:val="004134C3"/>
    <w:rsid w:val="00417C9B"/>
    <w:rsid w:val="00457DD7"/>
    <w:rsid w:val="00476CEB"/>
    <w:rsid w:val="0048233B"/>
    <w:rsid w:val="004A460B"/>
    <w:rsid w:val="004A5DEF"/>
    <w:rsid w:val="004E02BE"/>
    <w:rsid w:val="004F04DE"/>
    <w:rsid w:val="00515795"/>
    <w:rsid w:val="00535397"/>
    <w:rsid w:val="0054275A"/>
    <w:rsid w:val="00550578"/>
    <w:rsid w:val="0055483E"/>
    <w:rsid w:val="00554CC0"/>
    <w:rsid w:val="005623E2"/>
    <w:rsid w:val="00563604"/>
    <w:rsid w:val="00572DF9"/>
    <w:rsid w:val="005760DA"/>
    <w:rsid w:val="00580ACF"/>
    <w:rsid w:val="00580F79"/>
    <w:rsid w:val="00596F4E"/>
    <w:rsid w:val="00597505"/>
    <w:rsid w:val="005C5C3E"/>
    <w:rsid w:val="005C6E80"/>
    <w:rsid w:val="005D2ADF"/>
    <w:rsid w:val="005D359C"/>
    <w:rsid w:val="005D715E"/>
    <w:rsid w:val="005D75F8"/>
    <w:rsid w:val="006018B0"/>
    <w:rsid w:val="00602134"/>
    <w:rsid w:val="00605D7D"/>
    <w:rsid w:val="006101C0"/>
    <w:rsid w:val="00617E19"/>
    <w:rsid w:val="00634807"/>
    <w:rsid w:val="00645C9B"/>
    <w:rsid w:val="006561DC"/>
    <w:rsid w:val="00690926"/>
    <w:rsid w:val="00697AFE"/>
    <w:rsid w:val="006B253B"/>
    <w:rsid w:val="006F39AB"/>
    <w:rsid w:val="006F414C"/>
    <w:rsid w:val="007278E5"/>
    <w:rsid w:val="007370B6"/>
    <w:rsid w:val="007443C0"/>
    <w:rsid w:val="00755998"/>
    <w:rsid w:val="00760B1B"/>
    <w:rsid w:val="00765713"/>
    <w:rsid w:val="0076700A"/>
    <w:rsid w:val="0077616E"/>
    <w:rsid w:val="0077669D"/>
    <w:rsid w:val="00785C72"/>
    <w:rsid w:val="007A0AAB"/>
    <w:rsid w:val="007D59FA"/>
    <w:rsid w:val="007E384E"/>
    <w:rsid w:val="00800C29"/>
    <w:rsid w:val="008246BB"/>
    <w:rsid w:val="00830E67"/>
    <w:rsid w:val="00832D16"/>
    <w:rsid w:val="00852910"/>
    <w:rsid w:val="00853FAD"/>
    <w:rsid w:val="00882CFE"/>
    <w:rsid w:val="008848FB"/>
    <w:rsid w:val="00884AC3"/>
    <w:rsid w:val="00890165"/>
    <w:rsid w:val="008D2B0F"/>
    <w:rsid w:val="008D4589"/>
    <w:rsid w:val="008D7916"/>
    <w:rsid w:val="008D7C71"/>
    <w:rsid w:val="008F2C51"/>
    <w:rsid w:val="008F368A"/>
    <w:rsid w:val="009030DC"/>
    <w:rsid w:val="0091474A"/>
    <w:rsid w:val="00931F24"/>
    <w:rsid w:val="00952B3C"/>
    <w:rsid w:val="0097386B"/>
    <w:rsid w:val="00981B9F"/>
    <w:rsid w:val="009941CA"/>
    <w:rsid w:val="00994235"/>
    <w:rsid w:val="009A0F1E"/>
    <w:rsid w:val="009A485B"/>
    <w:rsid w:val="009B281F"/>
    <w:rsid w:val="009C33F4"/>
    <w:rsid w:val="009D2D6D"/>
    <w:rsid w:val="009D4830"/>
    <w:rsid w:val="009E2A2E"/>
    <w:rsid w:val="009E3E47"/>
    <w:rsid w:val="009E3F59"/>
    <w:rsid w:val="00A05344"/>
    <w:rsid w:val="00A1014E"/>
    <w:rsid w:val="00A10E32"/>
    <w:rsid w:val="00A16FA3"/>
    <w:rsid w:val="00A32BDB"/>
    <w:rsid w:val="00A40757"/>
    <w:rsid w:val="00A5344A"/>
    <w:rsid w:val="00AF70B0"/>
    <w:rsid w:val="00B04E84"/>
    <w:rsid w:val="00B10211"/>
    <w:rsid w:val="00B11E2A"/>
    <w:rsid w:val="00B14F79"/>
    <w:rsid w:val="00B24953"/>
    <w:rsid w:val="00B362F0"/>
    <w:rsid w:val="00B515C9"/>
    <w:rsid w:val="00B52B47"/>
    <w:rsid w:val="00B62BB5"/>
    <w:rsid w:val="00B7119D"/>
    <w:rsid w:val="00B7205F"/>
    <w:rsid w:val="00BB40B2"/>
    <w:rsid w:val="00C0638E"/>
    <w:rsid w:val="00C121A5"/>
    <w:rsid w:val="00C128D1"/>
    <w:rsid w:val="00C16160"/>
    <w:rsid w:val="00C205B7"/>
    <w:rsid w:val="00C22A06"/>
    <w:rsid w:val="00C605BE"/>
    <w:rsid w:val="00C63E21"/>
    <w:rsid w:val="00C7121C"/>
    <w:rsid w:val="00CA733B"/>
    <w:rsid w:val="00CB0E69"/>
    <w:rsid w:val="00CB448C"/>
    <w:rsid w:val="00CC29E1"/>
    <w:rsid w:val="00CD50C9"/>
    <w:rsid w:val="00D107F6"/>
    <w:rsid w:val="00D11172"/>
    <w:rsid w:val="00D220BA"/>
    <w:rsid w:val="00D3197A"/>
    <w:rsid w:val="00D41B11"/>
    <w:rsid w:val="00DB174B"/>
    <w:rsid w:val="00DB6481"/>
    <w:rsid w:val="00DC1F5E"/>
    <w:rsid w:val="00DD0C09"/>
    <w:rsid w:val="00DE09A0"/>
    <w:rsid w:val="00DE7A8F"/>
    <w:rsid w:val="00DF3B2C"/>
    <w:rsid w:val="00DF6EB5"/>
    <w:rsid w:val="00E35E03"/>
    <w:rsid w:val="00E36EE1"/>
    <w:rsid w:val="00E528A7"/>
    <w:rsid w:val="00E55193"/>
    <w:rsid w:val="00E563C4"/>
    <w:rsid w:val="00E60780"/>
    <w:rsid w:val="00E804BD"/>
    <w:rsid w:val="00E85433"/>
    <w:rsid w:val="00E85E00"/>
    <w:rsid w:val="00E95C29"/>
    <w:rsid w:val="00E96C54"/>
    <w:rsid w:val="00EA2E6A"/>
    <w:rsid w:val="00ED1923"/>
    <w:rsid w:val="00F22842"/>
    <w:rsid w:val="00F23E6A"/>
    <w:rsid w:val="00F2421D"/>
    <w:rsid w:val="00F24AA5"/>
    <w:rsid w:val="00F255C8"/>
    <w:rsid w:val="00F56797"/>
    <w:rsid w:val="00F77F46"/>
    <w:rsid w:val="00FA0D25"/>
    <w:rsid w:val="00FA27D3"/>
    <w:rsid w:val="00FC1BDE"/>
    <w:rsid w:val="00FC5056"/>
    <w:rsid w:val="00FD4F31"/>
    <w:rsid w:val="00FE1512"/>
    <w:rsid w:val="00FE7EC3"/>
  </w:rsids>
  <m:mathPr>
    <m:mathFont m:val="Cambria Math"/>
    <m:brkBin m:val="before"/>
    <m:brkBinSub m:val="--"/>
    <m:smallFrac m:val="0"/>
    <m:dispDef/>
    <m:lMargin m:val="0"/>
    <m:rMargin m:val="0"/>
    <m:defJc m:val="centerGroup"/>
    <m:wrapIndent m:val="1440"/>
    <m:intLim m:val="subSup"/>
    <m:naryLim m:val="undOvr"/>
  </m:mathPr>
  <w:themeFontLang w:val="en-AE"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6C155D"/>
  <w15:chartTrackingRefBased/>
  <w15:docId w15:val="{39665581-9FC0-4479-9732-E70E368193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7386B"/>
    <w:pPr>
      <w:tabs>
        <w:tab w:val="center" w:pos="4513"/>
        <w:tab w:val="right" w:pos="9026"/>
      </w:tabs>
      <w:spacing w:after="0" w:line="240" w:lineRule="auto"/>
    </w:pPr>
  </w:style>
  <w:style w:type="character" w:customStyle="1" w:styleId="HeaderChar">
    <w:name w:val="Header Char"/>
    <w:basedOn w:val="DefaultParagraphFont"/>
    <w:link w:val="Header"/>
    <w:uiPriority w:val="99"/>
    <w:rsid w:val="0097386B"/>
  </w:style>
  <w:style w:type="paragraph" w:styleId="Footer">
    <w:name w:val="footer"/>
    <w:basedOn w:val="Normal"/>
    <w:link w:val="FooterChar"/>
    <w:uiPriority w:val="99"/>
    <w:unhideWhenUsed/>
    <w:rsid w:val="0097386B"/>
    <w:pPr>
      <w:tabs>
        <w:tab w:val="center" w:pos="4513"/>
        <w:tab w:val="right" w:pos="9026"/>
      </w:tabs>
      <w:spacing w:after="0" w:line="240" w:lineRule="auto"/>
    </w:pPr>
  </w:style>
  <w:style w:type="character" w:customStyle="1" w:styleId="FooterChar">
    <w:name w:val="Footer Char"/>
    <w:basedOn w:val="DefaultParagraphFont"/>
    <w:link w:val="Footer"/>
    <w:uiPriority w:val="99"/>
    <w:rsid w:val="0097386B"/>
  </w:style>
  <w:style w:type="character" w:styleId="Hyperlink">
    <w:name w:val="Hyperlink"/>
    <w:basedOn w:val="DefaultParagraphFont"/>
    <w:uiPriority w:val="99"/>
    <w:unhideWhenUsed/>
    <w:rsid w:val="0097386B"/>
    <w:rPr>
      <w:color w:val="0563C1" w:themeColor="hyperlink"/>
      <w:u w:val="single"/>
    </w:rPr>
  </w:style>
  <w:style w:type="paragraph" w:styleId="Revision">
    <w:name w:val="Revision"/>
    <w:hidden/>
    <w:uiPriority w:val="99"/>
    <w:semiHidden/>
    <w:rsid w:val="006F39AB"/>
    <w:pPr>
      <w:spacing w:after="0" w:line="240" w:lineRule="auto"/>
    </w:pPr>
  </w:style>
  <w:style w:type="character" w:styleId="CommentReference">
    <w:name w:val="annotation reference"/>
    <w:basedOn w:val="DefaultParagraphFont"/>
    <w:uiPriority w:val="99"/>
    <w:semiHidden/>
    <w:unhideWhenUsed/>
    <w:rsid w:val="006F39AB"/>
    <w:rPr>
      <w:sz w:val="16"/>
      <w:szCs w:val="16"/>
    </w:rPr>
  </w:style>
  <w:style w:type="paragraph" w:styleId="CommentText">
    <w:name w:val="annotation text"/>
    <w:basedOn w:val="Normal"/>
    <w:link w:val="CommentTextChar"/>
    <w:uiPriority w:val="99"/>
    <w:semiHidden/>
    <w:unhideWhenUsed/>
    <w:rsid w:val="006F39AB"/>
    <w:pPr>
      <w:spacing w:line="240" w:lineRule="auto"/>
    </w:pPr>
    <w:rPr>
      <w:sz w:val="20"/>
      <w:szCs w:val="20"/>
    </w:rPr>
  </w:style>
  <w:style w:type="character" w:customStyle="1" w:styleId="CommentTextChar">
    <w:name w:val="Comment Text Char"/>
    <w:basedOn w:val="DefaultParagraphFont"/>
    <w:link w:val="CommentText"/>
    <w:uiPriority w:val="99"/>
    <w:semiHidden/>
    <w:rsid w:val="006F39AB"/>
    <w:rPr>
      <w:sz w:val="20"/>
      <w:szCs w:val="20"/>
    </w:rPr>
  </w:style>
  <w:style w:type="paragraph" w:styleId="CommentSubject">
    <w:name w:val="annotation subject"/>
    <w:basedOn w:val="CommentText"/>
    <w:next w:val="CommentText"/>
    <w:link w:val="CommentSubjectChar"/>
    <w:uiPriority w:val="99"/>
    <w:semiHidden/>
    <w:unhideWhenUsed/>
    <w:rsid w:val="006F39AB"/>
    <w:rPr>
      <w:b/>
      <w:bCs/>
    </w:rPr>
  </w:style>
  <w:style w:type="character" w:customStyle="1" w:styleId="CommentSubjectChar">
    <w:name w:val="Comment Subject Char"/>
    <w:basedOn w:val="CommentTextChar"/>
    <w:link w:val="CommentSubject"/>
    <w:uiPriority w:val="99"/>
    <w:semiHidden/>
    <w:rsid w:val="006F39AB"/>
    <w:rPr>
      <w:b/>
      <w:bCs/>
      <w:sz w:val="20"/>
      <w:szCs w:val="20"/>
    </w:rPr>
  </w:style>
  <w:style w:type="paragraph" w:styleId="ListParagraph">
    <w:name w:val="List Paragraph"/>
    <w:basedOn w:val="Normal"/>
    <w:link w:val="ListParagraphChar"/>
    <w:qFormat/>
    <w:rsid w:val="009B281F"/>
    <w:pPr>
      <w:ind w:left="720"/>
      <w:contextualSpacing/>
    </w:pPr>
    <w:rPr>
      <w:lang w:val="en-US"/>
    </w:rPr>
  </w:style>
  <w:style w:type="character" w:customStyle="1" w:styleId="ListParagraphChar">
    <w:name w:val="List Paragraph Char"/>
    <w:basedOn w:val="DefaultParagraphFont"/>
    <w:link w:val="ListParagraph"/>
    <w:uiPriority w:val="34"/>
    <w:locked/>
    <w:rsid w:val="009B281F"/>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4653906">
      <w:bodyDiv w:val="1"/>
      <w:marLeft w:val="0"/>
      <w:marRight w:val="0"/>
      <w:marTop w:val="0"/>
      <w:marBottom w:val="0"/>
      <w:divBdr>
        <w:top w:val="none" w:sz="0" w:space="0" w:color="auto"/>
        <w:left w:val="none" w:sz="0" w:space="0" w:color="auto"/>
        <w:bottom w:val="none" w:sz="0" w:space="0" w:color="auto"/>
        <w:right w:val="none" w:sz="0" w:space="0" w:color="auto"/>
      </w:divBdr>
      <w:divsChild>
        <w:div w:id="1822384866">
          <w:marLeft w:val="0"/>
          <w:marRight w:val="0"/>
          <w:marTop w:val="0"/>
          <w:marBottom w:val="0"/>
          <w:divBdr>
            <w:top w:val="single" w:sz="2" w:space="0" w:color="auto"/>
            <w:left w:val="single" w:sz="2" w:space="0" w:color="auto"/>
            <w:bottom w:val="single" w:sz="6" w:space="0" w:color="auto"/>
            <w:right w:val="single" w:sz="2" w:space="0" w:color="auto"/>
          </w:divBdr>
          <w:divsChild>
            <w:div w:id="34812177">
              <w:marLeft w:val="0"/>
              <w:marRight w:val="0"/>
              <w:marTop w:val="100"/>
              <w:marBottom w:val="100"/>
              <w:divBdr>
                <w:top w:val="single" w:sz="2" w:space="0" w:color="D9D9E3"/>
                <w:left w:val="single" w:sz="2" w:space="0" w:color="D9D9E3"/>
                <w:bottom w:val="single" w:sz="2" w:space="0" w:color="D9D9E3"/>
                <w:right w:val="single" w:sz="2" w:space="0" w:color="D9D9E3"/>
              </w:divBdr>
              <w:divsChild>
                <w:div w:id="1690251381">
                  <w:marLeft w:val="0"/>
                  <w:marRight w:val="0"/>
                  <w:marTop w:val="0"/>
                  <w:marBottom w:val="0"/>
                  <w:divBdr>
                    <w:top w:val="single" w:sz="2" w:space="0" w:color="D9D9E3"/>
                    <w:left w:val="single" w:sz="2" w:space="0" w:color="D9D9E3"/>
                    <w:bottom w:val="single" w:sz="2" w:space="0" w:color="D9D9E3"/>
                    <w:right w:val="single" w:sz="2" w:space="0" w:color="D9D9E3"/>
                  </w:divBdr>
                  <w:divsChild>
                    <w:div w:id="1272786713">
                      <w:marLeft w:val="0"/>
                      <w:marRight w:val="0"/>
                      <w:marTop w:val="0"/>
                      <w:marBottom w:val="0"/>
                      <w:divBdr>
                        <w:top w:val="single" w:sz="2" w:space="0" w:color="D9D9E3"/>
                        <w:left w:val="single" w:sz="2" w:space="0" w:color="D9D9E3"/>
                        <w:bottom w:val="single" w:sz="2" w:space="0" w:color="D9D9E3"/>
                        <w:right w:val="single" w:sz="2" w:space="0" w:color="D9D9E3"/>
                      </w:divBdr>
                      <w:divsChild>
                        <w:div w:id="424888027">
                          <w:marLeft w:val="0"/>
                          <w:marRight w:val="0"/>
                          <w:marTop w:val="0"/>
                          <w:marBottom w:val="0"/>
                          <w:divBdr>
                            <w:top w:val="single" w:sz="2" w:space="0" w:color="D9D9E3"/>
                            <w:left w:val="single" w:sz="2" w:space="0" w:color="D9D9E3"/>
                            <w:bottom w:val="single" w:sz="2" w:space="0" w:color="D9D9E3"/>
                            <w:right w:val="single" w:sz="2" w:space="0" w:color="D9D9E3"/>
                          </w:divBdr>
                          <w:divsChild>
                            <w:div w:id="1773234391">
                              <w:marLeft w:val="0"/>
                              <w:marRight w:val="0"/>
                              <w:marTop w:val="0"/>
                              <w:marBottom w:val="0"/>
                              <w:divBdr>
                                <w:top w:val="single" w:sz="2" w:space="0" w:color="D9D9E3"/>
                                <w:left w:val="single" w:sz="2" w:space="0" w:color="D9D9E3"/>
                                <w:bottom w:val="single" w:sz="2" w:space="0" w:color="D9D9E3"/>
                                <w:right w:val="single" w:sz="2" w:space="0" w:color="D9D9E3"/>
                              </w:divBdr>
                              <w:divsChild>
                                <w:div w:id="351029539">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about:blan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967</Words>
  <Characters>5516</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6471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Tizian H. G. Raab</dc:creator>
  <cp:keywords/>
  <dc:description/>
  <cp:lastModifiedBy>tima khalifeh</cp:lastModifiedBy>
  <cp:revision>3</cp:revision>
  <dcterms:created xsi:type="dcterms:W3CDTF">2023-09-21T13:23:00Z</dcterms:created>
  <dcterms:modified xsi:type="dcterms:W3CDTF">2023-09-28T20:06:00Z</dcterms:modified>
  <cp:category/>
</cp:coreProperties>
</file>