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462B7" w14:textId="3E81C64F" w:rsidR="00D553B1" w:rsidRPr="00BF72D0" w:rsidRDefault="004733EB" w:rsidP="00D553B1">
      <w:pPr>
        <w:ind w:left="-284" w:right="-330"/>
        <w:jc w:val="center"/>
        <w:rPr>
          <w:rFonts w:ascii="Dubai" w:hAnsi="Dubai" w:cs="Dubai"/>
          <w:b/>
          <w:bCs/>
          <w:color w:val="000000"/>
          <w:sz w:val="44"/>
          <w:szCs w:val="44"/>
        </w:rPr>
      </w:pPr>
      <w:r w:rsidRPr="00BF72D0">
        <w:rPr>
          <w:rFonts w:ascii="Dubai" w:hAnsi="Dubai" w:cs="Dubai"/>
          <w:b/>
          <w:bCs/>
          <w:color w:val="000000"/>
          <w:sz w:val="44"/>
          <w:szCs w:val="44"/>
        </w:rPr>
        <w:t>Azizi Developments</w:t>
      </w:r>
      <w:r w:rsidR="00B77569">
        <w:rPr>
          <w:rFonts w:ascii="Dubai" w:hAnsi="Dubai" w:cs="Dubai"/>
          <w:b/>
          <w:bCs/>
          <w:color w:val="000000"/>
          <w:sz w:val="44"/>
          <w:szCs w:val="44"/>
        </w:rPr>
        <w:t xml:space="preserve">, </w:t>
      </w:r>
      <w:r w:rsidR="00B77569" w:rsidRPr="00B77569">
        <w:rPr>
          <w:rFonts w:ascii="Dubai" w:hAnsi="Dubai" w:cs="Dubai"/>
          <w:b/>
          <w:bCs/>
          <w:color w:val="000000"/>
          <w:sz w:val="44"/>
          <w:szCs w:val="44"/>
        </w:rPr>
        <w:t>Bureau Veritas</w:t>
      </w:r>
      <w:r w:rsidR="00B77569">
        <w:rPr>
          <w:rFonts w:ascii="Dubai" w:hAnsi="Dubai" w:cs="Dubai"/>
          <w:b/>
          <w:bCs/>
          <w:color w:val="000000"/>
          <w:sz w:val="44"/>
          <w:szCs w:val="44"/>
        </w:rPr>
        <w:t xml:space="preserve"> collaborate for the</w:t>
      </w:r>
      <w:r w:rsidRPr="00BF72D0">
        <w:rPr>
          <w:rFonts w:ascii="Dubai" w:hAnsi="Dubai" w:cs="Dubai"/>
          <w:b/>
          <w:bCs/>
          <w:color w:val="000000"/>
          <w:sz w:val="44"/>
          <w:szCs w:val="44"/>
        </w:rPr>
        <w:t xml:space="preserve"> </w:t>
      </w:r>
      <w:r w:rsidR="00703FCD" w:rsidRPr="00BF72D0">
        <w:rPr>
          <w:rFonts w:ascii="Dubai" w:hAnsi="Dubai" w:cs="Dubai"/>
          <w:b/>
          <w:bCs/>
          <w:color w:val="000000"/>
          <w:sz w:val="44"/>
          <w:szCs w:val="44"/>
        </w:rPr>
        <w:t>f</w:t>
      </w:r>
      <w:r w:rsidR="00775271" w:rsidRPr="00BF72D0">
        <w:rPr>
          <w:rFonts w:ascii="Dubai" w:hAnsi="Dubai" w:cs="Dubai"/>
          <w:b/>
          <w:bCs/>
          <w:color w:val="000000"/>
          <w:sz w:val="44"/>
          <w:szCs w:val="44"/>
        </w:rPr>
        <w:t xml:space="preserve">ourth </w:t>
      </w:r>
      <w:r w:rsidR="00703FCD" w:rsidRPr="00BF72D0">
        <w:rPr>
          <w:rFonts w:ascii="Dubai" w:hAnsi="Dubai" w:cs="Dubai"/>
          <w:b/>
          <w:bCs/>
          <w:color w:val="000000"/>
          <w:sz w:val="44"/>
          <w:szCs w:val="44"/>
        </w:rPr>
        <w:t xml:space="preserve">phase </w:t>
      </w:r>
      <w:r w:rsidR="00BF72D0" w:rsidRPr="00BF72D0">
        <w:rPr>
          <w:rFonts w:ascii="Dubai" w:hAnsi="Dubai" w:cs="Dubai"/>
          <w:b/>
          <w:bCs/>
          <w:color w:val="000000"/>
          <w:sz w:val="44"/>
          <w:szCs w:val="44"/>
        </w:rPr>
        <w:t xml:space="preserve">of Riviera </w:t>
      </w:r>
    </w:p>
    <w:p w14:paraId="027A9290" w14:textId="489432E7" w:rsidR="001E2689" w:rsidRPr="001D0C88" w:rsidRDefault="0097386B" w:rsidP="008C5E8C">
      <w:pPr>
        <w:spacing w:before="240" w:after="240"/>
        <w:ind w:left="-284" w:right="-330"/>
        <w:jc w:val="both"/>
        <w:rPr>
          <w:rFonts w:ascii="Dubai" w:hAnsi="Dubai" w:cs="Dubai"/>
        </w:rPr>
      </w:pPr>
      <w:r w:rsidRPr="001D0C88">
        <w:rPr>
          <w:rFonts w:ascii="Dubai" w:hAnsi="Dubai" w:cs="Dubai"/>
          <w:b/>
          <w:bCs/>
          <w:color w:val="000000" w:themeColor="text1"/>
        </w:rPr>
        <w:t xml:space="preserve">Dubai, United Arab Emirates, </w:t>
      </w:r>
      <w:r w:rsidR="00B77569">
        <w:rPr>
          <w:rFonts w:ascii="Dubai" w:hAnsi="Dubai" w:cs="Dubai"/>
          <w:b/>
          <w:bCs/>
          <w:color w:val="000000" w:themeColor="text1"/>
        </w:rPr>
        <w:t>24</w:t>
      </w:r>
      <w:r w:rsidR="004733EB" w:rsidRPr="001D0C88">
        <w:rPr>
          <w:rFonts w:ascii="Dubai" w:hAnsi="Dubai" w:cs="Dubai"/>
          <w:b/>
          <w:bCs/>
          <w:color w:val="000000" w:themeColor="text1"/>
        </w:rPr>
        <w:t xml:space="preserve"> April</w:t>
      </w:r>
      <w:r w:rsidR="00775271" w:rsidRPr="001D0C88">
        <w:rPr>
          <w:rFonts w:ascii="Dubai" w:hAnsi="Dubai" w:cs="Dubai"/>
          <w:b/>
          <w:bCs/>
          <w:color w:val="000000" w:themeColor="text1"/>
        </w:rPr>
        <w:t xml:space="preserve"> 2024</w:t>
      </w:r>
      <w:r w:rsidRPr="001D0C88">
        <w:rPr>
          <w:rFonts w:ascii="Dubai" w:hAnsi="Dubai" w:cs="Dubai"/>
          <w:b/>
          <w:bCs/>
          <w:color w:val="222222"/>
        </w:rPr>
        <w:t xml:space="preserve">: </w:t>
      </w:r>
      <w:r w:rsidR="00316E29" w:rsidRPr="001D0C88">
        <w:rPr>
          <w:rFonts w:ascii="Dubai" w:hAnsi="Dubai" w:cs="Dubai"/>
        </w:rPr>
        <w:t>Azizi Developments, a leading private real estate developer in the UAE,</w:t>
      </w:r>
      <w:r w:rsidR="004733EB" w:rsidRPr="001D0C88">
        <w:rPr>
          <w:rFonts w:ascii="Dubai" w:hAnsi="Dubai" w:cs="Dubai"/>
        </w:rPr>
        <w:t xml:space="preserve"> </w:t>
      </w:r>
      <w:r w:rsidR="00703FCD" w:rsidRPr="001D0C88">
        <w:rPr>
          <w:rFonts w:ascii="Dubai" w:hAnsi="Dubai" w:cs="Dubai"/>
        </w:rPr>
        <w:t xml:space="preserve">has </w:t>
      </w:r>
      <w:r w:rsidR="004733EB" w:rsidRPr="001D0C88">
        <w:rPr>
          <w:rFonts w:ascii="Dubai" w:hAnsi="Dubai" w:cs="Dubai"/>
        </w:rPr>
        <w:t xml:space="preserve">announced </w:t>
      </w:r>
      <w:r w:rsidR="00B77569">
        <w:rPr>
          <w:rFonts w:ascii="Dubai" w:hAnsi="Dubai" w:cs="Dubai"/>
        </w:rPr>
        <w:t xml:space="preserve">its </w:t>
      </w:r>
      <w:r w:rsidR="00AA1DE0">
        <w:rPr>
          <w:rFonts w:ascii="Dubai" w:hAnsi="Dubai" w:cs="Dubai"/>
        </w:rPr>
        <w:t xml:space="preserve">partnership </w:t>
      </w:r>
      <w:r w:rsidR="00B77569">
        <w:rPr>
          <w:rFonts w:ascii="Dubai" w:hAnsi="Dubai" w:cs="Dubai"/>
        </w:rPr>
        <w:t xml:space="preserve">with Bureau Veritas for the structural design review of the fourth phase </w:t>
      </w:r>
      <w:r w:rsidR="00624747" w:rsidRPr="001D0C88">
        <w:rPr>
          <w:rFonts w:ascii="Dubai" w:hAnsi="Dubai" w:cs="Dubai"/>
        </w:rPr>
        <w:t xml:space="preserve">of </w:t>
      </w:r>
      <w:r w:rsidR="001E2689" w:rsidRPr="001D0C88">
        <w:rPr>
          <w:rFonts w:ascii="Dubai" w:hAnsi="Dubai" w:cs="Dubai"/>
        </w:rPr>
        <w:t>Riviera</w:t>
      </w:r>
      <w:r w:rsidR="00624747" w:rsidRPr="001D0C88">
        <w:rPr>
          <w:rFonts w:ascii="Dubai" w:hAnsi="Dubai" w:cs="Dubai"/>
        </w:rPr>
        <w:t xml:space="preserve">, </w:t>
      </w:r>
      <w:r w:rsidR="00703FCD" w:rsidRPr="001D0C88">
        <w:rPr>
          <w:rFonts w:ascii="Dubai" w:hAnsi="Dubai" w:cs="Dubai"/>
        </w:rPr>
        <w:t xml:space="preserve">its </w:t>
      </w:r>
      <w:r w:rsidR="00FC1BDE" w:rsidRPr="001D0C88">
        <w:rPr>
          <w:rFonts w:ascii="Dubai" w:hAnsi="Dubai" w:cs="Dubai"/>
        </w:rPr>
        <w:t xml:space="preserve">French Mediterranean-inspired waterfront community strategically located in </w:t>
      </w:r>
      <w:r w:rsidR="005D2ADF" w:rsidRPr="001D0C88">
        <w:rPr>
          <w:rFonts w:ascii="Dubai" w:hAnsi="Dubai" w:cs="Dubai"/>
        </w:rPr>
        <w:t>the highly sought-after Mohammed Bin Rashid City, amid</w:t>
      </w:r>
      <w:r w:rsidR="00FC1BDE" w:rsidRPr="001D0C88">
        <w:rPr>
          <w:rFonts w:ascii="Dubai" w:hAnsi="Dubai" w:cs="Dubai"/>
        </w:rPr>
        <w:t xml:space="preserve"> Dubai’s </w:t>
      </w:r>
      <w:r w:rsidR="008C25E4" w:rsidRPr="001D0C88">
        <w:rPr>
          <w:rFonts w:ascii="Dubai" w:hAnsi="Dubai" w:cs="Dubai"/>
        </w:rPr>
        <w:t xml:space="preserve">most important </w:t>
      </w:r>
      <w:r w:rsidR="00FC1BDE" w:rsidRPr="001D0C88">
        <w:rPr>
          <w:rFonts w:ascii="Dubai" w:hAnsi="Dubai" w:cs="Dubai"/>
        </w:rPr>
        <w:t>business, leisure, and retail hubs.</w:t>
      </w:r>
      <w:r w:rsidR="001E2689" w:rsidRPr="001D0C88">
        <w:rPr>
          <w:rFonts w:ascii="Dubai" w:hAnsi="Dubai" w:cs="Dubai"/>
          <w:color w:val="000000" w:themeColor="text1"/>
        </w:rPr>
        <w:t xml:space="preserve"> </w:t>
      </w:r>
    </w:p>
    <w:p w14:paraId="25985E5A" w14:textId="51AEF29D" w:rsidR="00B77569" w:rsidRPr="00B77569" w:rsidRDefault="00B77569" w:rsidP="008C5E8C">
      <w:pPr>
        <w:autoSpaceDE w:val="0"/>
        <w:autoSpaceDN w:val="0"/>
        <w:adjustRightInd w:val="0"/>
        <w:spacing w:before="240" w:after="240" w:line="240" w:lineRule="auto"/>
        <w:ind w:left="-284" w:right="-330"/>
        <w:jc w:val="both"/>
        <w:rPr>
          <w:rFonts w:ascii="Dubai" w:hAnsi="Dubai" w:cs="Dubai"/>
          <w:color w:val="000000" w:themeColor="text1"/>
        </w:rPr>
      </w:pPr>
      <w:r w:rsidRPr="00B77569">
        <w:rPr>
          <w:rFonts w:ascii="Dubai" w:hAnsi="Dubai" w:cs="Dubai"/>
          <w:color w:val="000000" w:themeColor="text1"/>
        </w:rPr>
        <w:t xml:space="preserve">Bureau Veritas, founded </w:t>
      </w:r>
      <w:r w:rsidR="00AA1DE0">
        <w:rPr>
          <w:rFonts w:ascii="Dubai" w:hAnsi="Dubai" w:cs="Dubai"/>
          <w:color w:val="000000" w:themeColor="text1"/>
        </w:rPr>
        <w:t>as far back as</w:t>
      </w:r>
      <w:r w:rsidR="00AA1DE0" w:rsidRPr="00B77569">
        <w:rPr>
          <w:rFonts w:ascii="Dubai" w:hAnsi="Dubai" w:cs="Dubai"/>
          <w:color w:val="000000" w:themeColor="text1"/>
        </w:rPr>
        <w:t xml:space="preserve"> </w:t>
      </w:r>
      <w:r w:rsidRPr="00B77569">
        <w:rPr>
          <w:rFonts w:ascii="Dubai" w:hAnsi="Dubai" w:cs="Dubai"/>
          <w:color w:val="000000" w:themeColor="text1"/>
        </w:rPr>
        <w:t xml:space="preserve">1828, is a renowned global provider of testing, inspection, and certification services. With operations spanning across 140 countries, the company offers expertise in ensuring compliance with quality, safety, and environmental standards </w:t>
      </w:r>
      <w:r w:rsidR="00AA1DE0">
        <w:rPr>
          <w:rFonts w:ascii="Dubai" w:hAnsi="Dubai" w:cs="Dubai"/>
          <w:color w:val="000000" w:themeColor="text1"/>
        </w:rPr>
        <w:t>over</w:t>
      </w:r>
      <w:r w:rsidR="00AA1DE0" w:rsidRPr="00B77569">
        <w:rPr>
          <w:rFonts w:ascii="Dubai" w:hAnsi="Dubai" w:cs="Dubai"/>
          <w:color w:val="000000" w:themeColor="text1"/>
        </w:rPr>
        <w:t xml:space="preserve"> </w:t>
      </w:r>
      <w:r w:rsidRPr="00B77569">
        <w:rPr>
          <w:rFonts w:ascii="Dubai" w:hAnsi="Dubai" w:cs="Dubai"/>
          <w:color w:val="000000" w:themeColor="text1"/>
        </w:rPr>
        <w:t xml:space="preserve">diverse </w:t>
      </w:r>
      <w:r w:rsidR="00AA1DE0">
        <w:rPr>
          <w:rFonts w:ascii="Dubai" w:hAnsi="Dubai" w:cs="Dubai"/>
          <w:color w:val="000000" w:themeColor="text1"/>
        </w:rPr>
        <w:t>sector</w:t>
      </w:r>
      <w:r w:rsidRPr="00B77569">
        <w:rPr>
          <w:rFonts w:ascii="Dubai" w:hAnsi="Dubai" w:cs="Dubai"/>
          <w:color w:val="000000" w:themeColor="text1"/>
        </w:rPr>
        <w:t xml:space="preserve">s. </w:t>
      </w:r>
      <w:r w:rsidR="00AA1DE0" w:rsidRPr="00AA1DE0">
        <w:rPr>
          <w:rFonts w:ascii="Dubai" w:hAnsi="Dubai" w:cs="Dubai"/>
          <w:color w:val="000000" w:themeColor="text1"/>
        </w:rPr>
        <w:t>Bureau Veritas</w:t>
      </w:r>
      <w:r w:rsidR="008C5E8C">
        <w:rPr>
          <w:rFonts w:ascii="Dubai" w:hAnsi="Dubai" w:cs="Dubai"/>
          <w:color w:val="000000" w:themeColor="text1"/>
        </w:rPr>
        <w:t xml:space="preserve"> offers</w:t>
      </w:r>
      <w:r w:rsidR="00AA1DE0" w:rsidRPr="00AA1DE0">
        <w:rPr>
          <w:rFonts w:ascii="Dubai" w:hAnsi="Dubai" w:cs="Dubai"/>
          <w:color w:val="000000" w:themeColor="text1"/>
        </w:rPr>
        <w:t xml:space="preserve"> detailed evaluations and </w:t>
      </w:r>
      <w:r w:rsidR="00AA1DE0" w:rsidRPr="00A876B6">
        <w:rPr>
          <w:rFonts w:ascii="Dubai" w:hAnsi="Dubai" w:cs="Dubai"/>
          <w:color w:val="000000" w:themeColor="text1"/>
        </w:rPr>
        <w:t>accreditation</w:t>
      </w:r>
      <w:r w:rsidR="00AA1DE0" w:rsidRPr="00AA1DE0">
        <w:rPr>
          <w:rFonts w:ascii="Dubai" w:hAnsi="Dubai" w:cs="Dubai"/>
          <w:color w:val="000000" w:themeColor="text1"/>
        </w:rPr>
        <w:t xml:space="preserve"> that serve a pivotal role in maintaining high industry standards and ensuring community protection.</w:t>
      </w:r>
    </w:p>
    <w:p w14:paraId="4460FD9A" w14:textId="5D515B3D" w:rsidR="00300721" w:rsidRDefault="006018B0" w:rsidP="008C5E8C">
      <w:pPr>
        <w:autoSpaceDE w:val="0"/>
        <w:autoSpaceDN w:val="0"/>
        <w:adjustRightInd w:val="0"/>
        <w:spacing w:before="240" w:after="240" w:line="240" w:lineRule="auto"/>
        <w:ind w:left="-284" w:right="-330"/>
        <w:jc w:val="both"/>
        <w:rPr>
          <w:rFonts w:ascii="Dubai" w:hAnsi="Dubai" w:cs="Dubai"/>
        </w:rPr>
      </w:pPr>
      <w:r w:rsidRPr="001D0C88">
        <w:rPr>
          <w:rFonts w:ascii="Dubai" w:hAnsi="Dubai" w:cs="Dubai"/>
        </w:rPr>
        <w:t xml:space="preserve">Commenting on </w:t>
      </w:r>
      <w:r w:rsidR="008C5E8C">
        <w:rPr>
          <w:rFonts w:ascii="Dubai" w:hAnsi="Dubai" w:cs="Dubai"/>
        </w:rPr>
        <w:t>the new partnership</w:t>
      </w:r>
      <w:r w:rsidR="006F414C" w:rsidRPr="001D0C88">
        <w:rPr>
          <w:rFonts w:ascii="Dubai" w:hAnsi="Dubai" w:cs="Dubai"/>
        </w:rPr>
        <w:t>,</w:t>
      </w:r>
      <w:r w:rsidR="00A16FA3" w:rsidRPr="001D0C88">
        <w:rPr>
          <w:rFonts w:ascii="Dubai" w:hAnsi="Dubai" w:cs="Dubai"/>
        </w:rPr>
        <w:t xml:space="preserve"> Mr</w:t>
      </w:r>
      <w:r w:rsidR="00981B9F" w:rsidRPr="001D0C88">
        <w:rPr>
          <w:rFonts w:ascii="Dubai" w:hAnsi="Dubai" w:cs="Dubai"/>
        </w:rPr>
        <w:t>.</w:t>
      </w:r>
      <w:r w:rsidR="00A16FA3" w:rsidRPr="001D0C88">
        <w:rPr>
          <w:rFonts w:ascii="Dubai" w:hAnsi="Dubai" w:cs="Dubai"/>
        </w:rPr>
        <w:t xml:space="preserve"> Farhad Azizi, CEO of Azizi Developments, said: </w:t>
      </w:r>
      <w:r w:rsidR="00300721">
        <w:rPr>
          <w:rFonts w:ascii="Dubai" w:hAnsi="Dubai" w:cs="Dubai"/>
        </w:rPr>
        <w:t xml:space="preserve">“We are </w:t>
      </w:r>
      <w:r w:rsidR="00C11AB8">
        <w:rPr>
          <w:rFonts w:ascii="Dubai" w:hAnsi="Dubai" w:cs="Dubai"/>
        </w:rPr>
        <w:t>delighted to be c</w:t>
      </w:r>
      <w:r w:rsidR="00300721" w:rsidRPr="00300721">
        <w:rPr>
          <w:rFonts w:ascii="Dubai" w:hAnsi="Dubai" w:cs="Dubai"/>
        </w:rPr>
        <w:t>ollaborating with Bureau Veritas</w:t>
      </w:r>
      <w:r w:rsidR="008C5E8C">
        <w:rPr>
          <w:rFonts w:ascii="Dubai" w:hAnsi="Dubai" w:cs="Dubai"/>
        </w:rPr>
        <w:t>, with it representing a major stride in</w:t>
      </w:r>
      <w:r w:rsidR="00AA1DE0" w:rsidRPr="00300721">
        <w:rPr>
          <w:rFonts w:ascii="Dubai" w:hAnsi="Dubai" w:cs="Dubai"/>
        </w:rPr>
        <w:t xml:space="preserve"> </w:t>
      </w:r>
      <w:r w:rsidR="00300721" w:rsidRPr="00300721">
        <w:rPr>
          <w:rFonts w:ascii="Dubai" w:hAnsi="Dubai" w:cs="Dubai"/>
        </w:rPr>
        <w:t>our unwavering commitment to excellence and quality in every facet of our developments. Through this</w:t>
      </w:r>
      <w:r w:rsidR="008C5E8C">
        <w:rPr>
          <w:rFonts w:ascii="Dubai" w:hAnsi="Dubai" w:cs="Dubai"/>
        </w:rPr>
        <w:t xml:space="preserve"> partnership</w:t>
      </w:r>
      <w:r w:rsidR="00300721" w:rsidRPr="00300721">
        <w:rPr>
          <w:rFonts w:ascii="Dubai" w:hAnsi="Dubai" w:cs="Dubai"/>
        </w:rPr>
        <w:t xml:space="preserve">, we ensure that </w:t>
      </w:r>
      <w:r w:rsidR="008C5E8C">
        <w:rPr>
          <w:rFonts w:ascii="Dubai" w:hAnsi="Dubai" w:cs="Dubai"/>
        </w:rPr>
        <w:t xml:space="preserve">our homes in Riviera uphold </w:t>
      </w:r>
      <w:r w:rsidR="00AA1DE0" w:rsidRPr="00AA1DE0">
        <w:rPr>
          <w:rFonts w:ascii="Dubai" w:hAnsi="Dubai" w:cs="Dubai"/>
        </w:rPr>
        <w:t xml:space="preserve">the highest criteria </w:t>
      </w:r>
      <w:r w:rsidR="00AA1DE0">
        <w:rPr>
          <w:rFonts w:ascii="Dubai" w:hAnsi="Dubai" w:cs="Dubai"/>
        </w:rPr>
        <w:t xml:space="preserve">for </w:t>
      </w:r>
      <w:r w:rsidR="00300721" w:rsidRPr="00300721">
        <w:rPr>
          <w:rFonts w:ascii="Dubai" w:hAnsi="Dubai" w:cs="Dubai"/>
        </w:rPr>
        <w:t xml:space="preserve">safety, sustainability, and innovation, enriching the lives of our </w:t>
      </w:r>
      <w:r w:rsidR="008C5E8C">
        <w:rPr>
          <w:rFonts w:ascii="Dubai" w:hAnsi="Dubai" w:cs="Dubai"/>
        </w:rPr>
        <w:t>investors and end-users</w:t>
      </w:r>
      <w:r w:rsidR="00300721" w:rsidRPr="00300721">
        <w:rPr>
          <w:rFonts w:ascii="Dubai" w:hAnsi="Dubai" w:cs="Dubai"/>
        </w:rPr>
        <w:t>.</w:t>
      </w:r>
      <w:r w:rsidR="00DE2EEF">
        <w:rPr>
          <w:rFonts w:ascii="Dubai" w:hAnsi="Dubai" w:cs="Dubai"/>
        </w:rPr>
        <w:t>”</w:t>
      </w:r>
    </w:p>
    <w:p w14:paraId="1EBD8AEF" w14:textId="7F1CCC5E" w:rsidR="00B7119D" w:rsidRPr="00BA0373" w:rsidRDefault="00B139E6" w:rsidP="008C5E8C">
      <w:pPr>
        <w:spacing w:before="240" w:after="240"/>
        <w:ind w:left="-284" w:right="-330"/>
        <w:jc w:val="both"/>
        <w:rPr>
          <w:rFonts w:ascii="Dubai" w:hAnsi="Dubai" w:cs="Dubai"/>
        </w:rPr>
      </w:pPr>
      <w:r w:rsidRPr="00BA0373">
        <w:rPr>
          <w:rFonts w:ascii="Dubai" w:hAnsi="Dubai" w:cs="Dubai"/>
          <w:color w:val="000000" w:themeColor="text1"/>
        </w:rPr>
        <w:t>Riviera is part of Azizi Developments’ award-winning portfolio. It is a stylish waterfront</w:t>
      </w:r>
      <w:r w:rsidR="001E2689" w:rsidRPr="00BA0373">
        <w:rPr>
          <w:rFonts w:ascii="Dubai" w:hAnsi="Dubai" w:cs="Dubai"/>
          <w:color w:val="000000" w:themeColor="text1"/>
        </w:rPr>
        <w:t xml:space="preserve"> </w:t>
      </w:r>
      <w:r w:rsidRPr="00BA0373">
        <w:rPr>
          <w:rFonts w:ascii="Dubai" w:hAnsi="Dubai" w:cs="Dubai"/>
          <w:color w:val="000000" w:themeColor="text1"/>
        </w:rPr>
        <w:t xml:space="preserve">lifestyle destination comprising 75 mid- and high-rise buildings with approximately 16,000 residences. </w:t>
      </w:r>
      <w:r w:rsidR="007E384E" w:rsidRPr="00BA0373">
        <w:rPr>
          <w:rFonts w:ascii="Dubai" w:hAnsi="Dubai" w:cs="Dubai"/>
        </w:rPr>
        <w:t>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w:t>
      </w:r>
      <w:r w:rsidR="00C61524" w:rsidRPr="00BA0373">
        <w:rPr>
          <w:rFonts w:ascii="Dubai" w:hAnsi="Dubai" w:cs="Dubai"/>
        </w:rPr>
        <w:t xml:space="preserve"> </w:t>
      </w:r>
      <w:r w:rsidR="007E384E" w:rsidRPr="00BA0373">
        <w:rPr>
          <w:rFonts w:ascii="Dubai" w:hAnsi="Dubai" w:cs="Dubai"/>
        </w:rPr>
        <w:t xml:space="preserve">three districts: an extensive retail boulevard, a lagoon walk on the shores of its 2.7 km-long swimmable crystal lagoon with artisan eateries and boutiques, and Les Jardins — a vast, lush-green social space. </w:t>
      </w:r>
    </w:p>
    <w:p w14:paraId="4127F4D6" w14:textId="77777777" w:rsidR="00F22842" w:rsidRPr="001D0C88" w:rsidRDefault="00B7119D" w:rsidP="008C5E8C">
      <w:pPr>
        <w:autoSpaceDE w:val="0"/>
        <w:autoSpaceDN w:val="0"/>
        <w:adjustRightInd w:val="0"/>
        <w:spacing w:before="240" w:after="240" w:line="240" w:lineRule="auto"/>
        <w:ind w:left="-284" w:right="-330"/>
        <w:jc w:val="both"/>
        <w:rPr>
          <w:rFonts w:ascii="Dubai" w:hAnsi="Dubai" w:cs="Dubai"/>
        </w:rPr>
      </w:pPr>
      <w:r w:rsidRPr="00BA0373">
        <w:rPr>
          <w:rFonts w:ascii="Dubai" w:hAnsi="Dubai" w:cs="Dubai"/>
        </w:rPr>
        <w:t>Azizi Developments’ Sales Gallery can be visited on the 13th floor of the Conrad Hotel on Sheikh Zayed Road.</w:t>
      </w:r>
    </w:p>
    <w:p w14:paraId="79AAE137" w14:textId="5AB482A8" w:rsidR="00A74145" w:rsidRPr="00BF72D0" w:rsidRDefault="00CA733B" w:rsidP="00BF72D0">
      <w:pPr>
        <w:autoSpaceDE w:val="0"/>
        <w:autoSpaceDN w:val="0"/>
        <w:adjustRightInd w:val="0"/>
        <w:spacing w:before="240" w:after="240" w:line="240" w:lineRule="auto"/>
        <w:ind w:left="-284" w:right="-330"/>
        <w:jc w:val="center"/>
        <w:rPr>
          <w:rFonts w:ascii="Dubai" w:hAnsi="Dubai" w:cs="Dubai"/>
        </w:rPr>
      </w:pPr>
      <w:r w:rsidRPr="001D0C88">
        <w:rPr>
          <w:rFonts w:ascii="Dubai" w:hAnsi="Dubai" w:cs="Dubai"/>
          <w:b/>
          <w:bCs/>
        </w:rPr>
        <w:t>-ENDS</w:t>
      </w:r>
      <w:r w:rsidR="00BF72D0">
        <w:rPr>
          <w:rFonts w:ascii="Dubai" w:hAnsi="Dubai" w:cs="Dubai"/>
          <w:b/>
          <w:bCs/>
        </w:rPr>
        <w:t>-</w:t>
      </w:r>
    </w:p>
    <w:p w14:paraId="53DB2E74" w14:textId="77777777" w:rsidR="00DE2EEF" w:rsidRDefault="00DE2EEF" w:rsidP="00A74145">
      <w:pPr>
        <w:spacing w:line="240" w:lineRule="auto"/>
        <w:rPr>
          <w:rFonts w:ascii="Dubai" w:eastAsia="Calibri" w:hAnsi="Dubai" w:cs="Dubai"/>
          <w:b/>
          <w:bCs/>
          <w:sz w:val="20"/>
          <w:szCs w:val="20"/>
        </w:rPr>
      </w:pPr>
    </w:p>
    <w:p w14:paraId="720990EF" w14:textId="77777777" w:rsidR="008C5E8C" w:rsidRDefault="008C5E8C" w:rsidP="00A74145">
      <w:pPr>
        <w:spacing w:line="240" w:lineRule="auto"/>
        <w:rPr>
          <w:rFonts w:ascii="Dubai" w:eastAsia="Calibri" w:hAnsi="Dubai" w:cs="Dubai"/>
          <w:b/>
          <w:bCs/>
          <w:sz w:val="20"/>
          <w:szCs w:val="20"/>
        </w:rPr>
      </w:pPr>
    </w:p>
    <w:p w14:paraId="79217A13" w14:textId="12AB61FF" w:rsidR="00A74145" w:rsidRPr="001D0C88" w:rsidRDefault="00A74145" w:rsidP="00A74145">
      <w:pPr>
        <w:spacing w:line="240" w:lineRule="auto"/>
        <w:rPr>
          <w:rFonts w:ascii="Dubai" w:eastAsia="Calibri" w:hAnsi="Dubai" w:cs="Dubai"/>
          <w:b/>
          <w:bCs/>
          <w:sz w:val="20"/>
          <w:szCs w:val="20"/>
        </w:rPr>
      </w:pPr>
      <w:r w:rsidRPr="001D0C88">
        <w:rPr>
          <w:rFonts w:ascii="Dubai" w:eastAsia="Calibri" w:hAnsi="Dubai" w:cs="Dubai"/>
          <w:b/>
          <w:bCs/>
          <w:sz w:val="20"/>
          <w:szCs w:val="20"/>
        </w:rPr>
        <w:lastRenderedPageBreak/>
        <w:t>About Azizi Developments</w:t>
      </w:r>
    </w:p>
    <w:p w14:paraId="1455196D" w14:textId="3C1767C2" w:rsidR="00A74145" w:rsidRPr="001D0C88" w:rsidRDefault="00A74145" w:rsidP="00A74145">
      <w:pPr>
        <w:spacing w:line="240" w:lineRule="auto"/>
        <w:jc w:val="both"/>
        <w:rPr>
          <w:rFonts w:ascii="Dubai" w:eastAsia="Calibri" w:hAnsi="Dubai" w:cs="Dubai"/>
          <w:sz w:val="20"/>
          <w:szCs w:val="20"/>
        </w:rPr>
      </w:pPr>
      <w:r w:rsidRPr="001D0C88">
        <w:rPr>
          <w:rFonts w:ascii="Dubai" w:eastAsia="Calibri" w:hAnsi="Dubai" w:cs="Dubai"/>
          <w:sz w:val="20"/>
          <w:szCs w:val="20"/>
        </w:rPr>
        <w:t>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w:t>
      </w:r>
      <w:r w:rsidR="006B2D08" w:rsidRPr="001D0C88">
        <w:rPr>
          <w:rFonts w:ascii="Dubai" w:eastAsia="Calibri" w:hAnsi="Dubai" w:cs="Dubai"/>
          <w:sz w:val="20"/>
          <w:szCs w:val="20"/>
        </w:rPr>
        <w:t>-</w:t>
      </w:r>
      <w:r w:rsidRPr="001D0C88">
        <w:rPr>
          <w:rFonts w:ascii="Dubai" w:eastAsia="Calibri" w:hAnsi="Dubai" w:cs="Dubai"/>
          <w:sz w:val="20"/>
          <w:szCs w:val="20"/>
        </w:rPr>
        <w:t>centricity. Azizi’s residential and commercial properties are investor</w:t>
      </w:r>
      <w:r w:rsidR="006B2D08" w:rsidRPr="001D0C88">
        <w:rPr>
          <w:rFonts w:ascii="Dubai" w:eastAsia="Calibri" w:hAnsi="Dubai" w:cs="Dubai"/>
          <w:sz w:val="20"/>
          <w:szCs w:val="20"/>
        </w:rPr>
        <w:t>-</w:t>
      </w:r>
      <w:r w:rsidRPr="001D0C88">
        <w:rPr>
          <w:rFonts w:ascii="Dubai" w:eastAsia="Calibri" w:hAnsi="Dubai" w:cs="Dubai"/>
          <w:sz w:val="20"/>
          <w:szCs w:val="20"/>
        </w:rPr>
        <w:t xml:space="preserve">friendly, catering to all lifestyles. The developer makes it its international mission to develop lifestyles and enrich the lives of its residents with a focus on catalyzing the vision and development of the markets that it operates in. </w:t>
      </w:r>
    </w:p>
    <w:p w14:paraId="1FBD3202" w14:textId="77777777" w:rsidR="00A74145" w:rsidRPr="001D0C88" w:rsidRDefault="00A74145" w:rsidP="00A74145">
      <w:pPr>
        <w:spacing w:line="240" w:lineRule="auto"/>
        <w:jc w:val="both"/>
        <w:rPr>
          <w:rFonts w:ascii="Dubai" w:eastAsia="Calibri" w:hAnsi="Dubai" w:cs="Dubai"/>
          <w:sz w:val="20"/>
          <w:szCs w:val="20"/>
        </w:rPr>
      </w:pPr>
      <w:r w:rsidRPr="001D0C88">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38342E2D" w14:textId="77777777" w:rsidR="00A74145" w:rsidRPr="001D0C88" w:rsidRDefault="00A74145" w:rsidP="00A74145">
      <w:pPr>
        <w:spacing w:line="240" w:lineRule="auto"/>
        <w:rPr>
          <w:rFonts w:ascii="Dubai" w:eastAsia="Calibri" w:hAnsi="Dubai" w:cs="Dubai"/>
          <w:b/>
          <w:bCs/>
          <w:sz w:val="20"/>
          <w:szCs w:val="20"/>
        </w:rPr>
      </w:pPr>
      <w:r w:rsidRPr="001D0C88">
        <w:rPr>
          <w:rFonts w:ascii="Dubai" w:eastAsia="Calibri" w:hAnsi="Dubai" w:cs="Dubai"/>
          <w:b/>
          <w:bCs/>
          <w:sz w:val="20"/>
          <w:szCs w:val="20"/>
        </w:rPr>
        <w:t xml:space="preserve">For further information about Azizi Developments, please contact: </w:t>
      </w:r>
    </w:p>
    <w:p w14:paraId="44DC37B5"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Tizian H. G. Raab</w:t>
      </w:r>
    </w:p>
    <w:p w14:paraId="4F51FFE8"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Head of Public Relations and Communications, CEO’s Office</w:t>
      </w:r>
    </w:p>
    <w:p w14:paraId="17D3495D"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 xml:space="preserve">M: +971 55 867 3606 </w:t>
      </w:r>
    </w:p>
    <w:p w14:paraId="1FB245B6"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 xml:space="preserve">Email: </w:t>
      </w:r>
      <w:hyperlink r:id="rId8" w:history="1">
        <w:r w:rsidRPr="001D0C88">
          <w:rPr>
            <w:rStyle w:val="Hyperlink"/>
            <w:rFonts w:ascii="Dubai" w:eastAsia="Calibri" w:hAnsi="Dubai" w:cs="Dubai"/>
            <w:sz w:val="20"/>
            <w:szCs w:val="20"/>
          </w:rPr>
          <w:t>tizian@azizidevelopments.com</w:t>
        </w:r>
      </w:hyperlink>
      <w:r w:rsidRPr="001D0C88">
        <w:rPr>
          <w:rFonts w:ascii="Dubai" w:eastAsia="Calibri" w:hAnsi="Dubai" w:cs="Dubai"/>
          <w:sz w:val="20"/>
          <w:szCs w:val="20"/>
        </w:rPr>
        <w:t xml:space="preserve"> </w:t>
      </w:r>
    </w:p>
    <w:p w14:paraId="71A7F5F6" w14:textId="77777777" w:rsidR="0097386B" w:rsidRPr="007370B6" w:rsidRDefault="0097386B" w:rsidP="00A74145">
      <w:pPr>
        <w:rPr>
          <w:rFonts w:ascii="Dubai" w:hAnsi="Dubai" w:cs="Dubai"/>
        </w:rPr>
      </w:pPr>
    </w:p>
    <w:sectPr w:rsidR="0097386B" w:rsidRPr="007370B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83F2B" w14:textId="77777777" w:rsidR="003305F2" w:rsidRPr="001D0C88" w:rsidRDefault="003305F2" w:rsidP="0097386B">
      <w:pPr>
        <w:spacing w:after="0" w:line="240" w:lineRule="auto"/>
      </w:pPr>
      <w:r w:rsidRPr="001D0C88">
        <w:separator/>
      </w:r>
    </w:p>
  </w:endnote>
  <w:endnote w:type="continuationSeparator" w:id="0">
    <w:p w14:paraId="6788E59D" w14:textId="77777777" w:rsidR="003305F2" w:rsidRPr="001D0C88" w:rsidRDefault="003305F2" w:rsidP="0097386B">
      <w:pPr>
        <w:spacing w:after="0" w:line="240" w:lineRule="auto"/>
      </w:pPr>
      <w:r w:rsidRPr="001D0C8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2AEC6" w14:textId="77777777" w:rsidR="003305F2" w:rsidRPr="001D0C88" w:rsidRDefault="003305F2" w:rsidP="0097386B">
      <w:pPr>
        <w:spacing w:after="0" w:line="240" w:lineRule="auto"/>
      </w:pPr>
      <w:r w:rsidRPr="001D0C88">
        <w:separator/>
      </w:r>
    </w:p>
  </w:footnote>
  <w:footnote w:type="continuationSeparator" w:id="0">
    <w:p w14:paraId="5772ED17" w14:textId="77777777" w:rsidR="003305F2" w:rsidRPr="001D0C88" w:rsidRDefault="003305F2" w:rsidP="0097386B">
      <w:pPr>
        <w:spacing w:after="0" w:line="240" w:lineRule="auto"/>
      </w:pPr>
      <w:r w:rsidRPr="001D0C8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A8B18" w14:textId="05226B01" w:rsidR="0097386B" w:rsidRPr="001D0C88" w:rsidRDefault="008F2C51" w:rsidP="0097386B">
    <w:pPr>
      <w:pStyle w:val="Header"/>
    </w:pPr>
    <w:r w:rsidRPr="001D0C88">
      <w:rPr>
        <w:noProof/>
      </w:rPr>
      <w:drawing>
        <wp:anchor distT="0" distB="0" distL="114300" distR="114300" simplePos="0" relativeHeight="251660288" behindDoc="0" locked="0" layoutInCell="1" allowOverlap="1" wp14:anchorId="0736F48F" wp14:editId="761DAB80">
          <wp:simplePos x="0" y="0"/>
          <wp:positionH relativeFrom="margin">
            <wp:posOffset>-530501</wp:posOffset>
          </wp:positionH>
          <wp:positionV relativeFrom="topMargin">
            <wp:posOffset>559904</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sidRPr="001D0C88">
      <w:rPr>
        <w:noProof/>
      </w:rPr>
      <w:drawing>
        <wp:anchor distT="0" distB="0" distL="114300" distR="114300" simplePos="0" relativeHeight="251659264" behindDoc="0" locked="0" layoutInCell="1" allowOverlap="1" wp14:anchorId="500054C7" wp14:editId="6A178232">
          <wp:simplePos x="0" y="0"/>
          <wp:positionH relativeFrom="column">
            <wp:posOffset>4991929</wp:posOffset>
          </wp:positionH>
          <wp:positionV relativeFrom="paragraph">
            <wp:posOffset>114334</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F7A6F6" w14:textId="77777777" w:rsidR="0097386B" w:rsidRPr="001D0C88" w:rsidRDefault="0097386B" w:rsidP="009738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AC2FC2"/>
    <w:multiLevelType w:val="multilevel"/>
    <w:tmpl w:val="C1682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0918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AQSZmaGpmaWJko6SsGpxcWZ+XkgBea1AMvDgCEsAAAA"/>
  </w:docVars>
  <w:rsids>
    <w:rsidRoot w:val="003C6B76"/>
    <w:rsid w:val="000037BA"/>
    <w:rsid w:val="0000474C"/>
    <w:rsid w:val="0002311F"/>
    <w:rsid w:val="00036562"/>
    <w:rsid w:val="000711A0"/>
    <w:rsid w:val="000B2BCF"/>
    <w:rsid w:val="000B52EC"/>
    <w:rsid w:val="00111597"/>
    <w:rsid w:val="00112252"/>
    <w:rsid w:val="00130E63"/>
    <w:rsid w:val="001356D5"/>
    <w:rsid w:val="0015228D"/>
    <w:rsid w:val="00165E6C"/>
    <w:rsid w:val="00166C9E"/>
    <w:rsid w:val="00171A82"/>
    <w:rsid w:val="00173EE4"/>
    <w:rsid w:val="001D0C88"/>
    <w:rsid w:val="001D4B1A"/>
    <w:rsid w:val="001E2689"/>
    <w:rsid w:val="001E33BB"/>
    <w:rsid w:val="001E6A66"/>
    <w:rsid w:val="001F3961"/>
    <w:rsid w:val="00206FA6"/>
    <w:rsid w:val="0021330A"/>
    <w:rsid w:val="00216676"/>
    <w:rsid w:val="00236486"/>
    <w:rsid w:val="00244780"/>
    <w:rsid w:val="0025309D"/>
    <w:rsid w:val="002606B8"/>
    <w:rsid w:val="0027245E"/>
    <w:rsid w:val="002918A1"/>
    <w:rsid w:val="002947E4"/>
    <w:rsid w:val="002A634C"/>
    <w:rsid w:val="002C1D8E"/>
    <w:rsid w:val="002D42ED"/>
    <w:rsid w:val="002E2817"/>
    <w:rsid w:val="002F25FC"/>
    <w:rsid w:val="002F57BC"/>
    <w:rsid w:val="00300721"/>
    <w:rsid w:val="003162DD"/>
    <w:rsid w:val="00316E29"/>
    <w:rsid w:val="00326B92"/>
    <w:rsid w:val="003305F2"/>
    <w:rsid w:val="0033119E"/>
    <w:rsid w:val="00331DE9"/>
    <w:rsid w:val="00342545"/>
    <w:rsid w:val="0035085E"/>
    <w:rsid w:val="00365F21"/>
    <w:rsid w:val="003A5657"/>
    <w:rsid w:val="003A5B5E"/>
    <w:rsid w:val="003B5FB1"/>
    <w:rsid w:val="003C6B76"/>
    <w:rsid w:val="003E5937"/>
    <w:rsid w:val="003E60F4"/>
    <w:rsid w:val="003F29B3"/>
    <w:rsid w:val="0040052F"/>
    <w:rsid w:val="004134C3"/>
    <w:rsid w:val="00417C9B"/>
    <w:rsid w:val="00430E18"/>
    <w:rsid w:val="00457DD7"/>
    <w:rsid w:val="0046669D"/>
    <w:rsid w:val="004733EB"/>
    <w:rsid w:val="00476CEB"/>
    <w:rsid w:val="004A2CB6"/>
    <w:rsid w:val="004A5DEF"/>
    <w:rsid w:val="004B417A"/>
    <w:rsid w:val="004E02BE"/>
    <w:rsid w:val="004F04DE"/>
    <w:rsid w:val="005109E1"/>
    <w:rsid w:val="00515795"/>
    <w:rsid w:val="00521346"/>
    <w:rsid w:val="005242C9"/>
    <w:rsid w:val="00526991"/>
    <w:rsid w:val="00535397"/>
    <w:rsid w:val="00545EBD"/>
    <w:rsid w:val="00550578"/>
    <w:rsid w:val="0055483E"/>
    <w:rsid w:val="00554CC0"/>
    <w:rsid w:val="005623E2"/>
    <w:rsid w:val="00563604"/>
    <w:rsid w:val="00572DF9"/>
    <w:rsid w:val="005760DA"/>
    <w:rsid w:val="00576BBC"/>
    <w:rsid w:val="00580ACF"/>
    <w:rsid w:val="00580F79"/>
    <w:rsid w:val="00596F4E"/>
    <w:rsid w:val="00597505"/>
    <w:rsid w:val="005A280C"/>
    <w:rsid w:val="005C58F9"/>
    <w:rsid w:val="005C5C3E"/>
    <w:rsid w:val="005C6E80"/>
    <w:rsid w:val="005C78B5"/>
    <w:rsid w:val="005D2ADF"/>
    <w:rsid w:val="005D359C"/>
    <w:rsid w:val="005D715E"/>
    <w:rsid w:val="005D75F8"/>
    <w:rsid w:val="006018B0"/>
    <w:rsid w:val="00602134"/>
    <w:rsid w:val="00605D7D"/>
    <w:rsid w:val="006101C0"/>
    <w:rsid w:val="0061249C"/>
    <w:rsid w:val="00617E19"/>
    <w:rsid w:val="00624747"/>
    <w:rsid w:val="00634807"/>
    <w:rsid w:val="00645C9B"/>
    <w:rsid w:val="006561DC"/>
    <w:rsid w:val="00697AFE"/>
    <w:rsid w:val="006B2D08"/>
    <w:rsid w:val="006D7FBB"/>
    <w:rsid w:val="006F39AB"/>
    <w:rsid w:val="006F414C"/>
    <w:rsid w:val="00703FCD"/>
    <w:rsid w:val="007278E5"/>
    <w:rsid w:val="007370B6"/>
    <w:rsid w:val="007443C0"/>
    <w:rsid w:val="00755998"/>
    <w:rsid w:val="00760B1B"/>
    <w:rsid w:val="00765713"/>
    <w:rsid w:val="0076700A"/>
    <w:rsid w:val="00775271"/>
    <w:rsid w:val="0077669D"/>
    <w:rsid w:val="00785C72"/>
    <w:rsid w:val="00785CF7"/>
    <w:rsid w:val="00790E5E"/>
    <w:rsid w:val="007A0AAB"/>
    <w:rsid w:val="007D59FA"/>
    <w:rsid w:val="007E384E"/>
    <w:rsid w:val="00815E51"/>
    <w:rsid w:val="008246BB"/>
    <w:rsid w:val="00830E67"/>
    <w:rsid w:val="00832D16"/>
    <w:rsid w:val="00852910"/>
    <w:rsid w:val="00876799"/>
    <w:rsid w:val="008848FB"/>
    <w:rsid w:val="00884AC3"/>
    <w:rsid w:val="00890165"/>
    <w:rsid w:val="008B2F72"/>
    <w:rsid w:val="008C25E4"/>
    <w:rsid w:val="008C5E8C"/>
    <w:rsid w:val="008D4589"/>
    <w:rsid w:val="008D7916"/>
    <w:rsid w:val="008F2C51"/>
    <w:rsid w:val="008F368A"/>
    <w:rsid w:val="009030DC"/>
    <w:rsid w:val="00931F24"/>
    <w:rsid w:val="00936734"/>
    <w:rsid w:val="0097386B"/>
    <w:rsid w:val="00981B9F"/>
    <w:rsid w:val="009941CA"/>
    <w:rsid w:val="00994235"/>
    <w:rsid w:val="009A0F1E"/>
    <w:rsid w:val="009A485B"/>
    <w:rsid w:val="009C33F4"/>
    <w:rsid w:val="009D2D6D"/>
    <w:rsid w:val="009D4830"/>
    <w:rsid w:val="009E2A2E"/>
    <w:rsid w:val="009E3E47"/>
    <w:rsid w:val="009E3F59"/>
    <w:rsid w:val="009E69DC"/>
    <w:rsid w:val="00A05344"/>
    <w:rsid w:val="00A1014E"/>
    <w:rsid w:val="00A10E32"/>
    <w:rsid w:val="00A15177"/>
    <w:rsid w:val="00A16FA3"/>
    <w:rsid w:val="00A32BDB"/>
    <w:rsid w:val="00A40757"/>
    <w:rsid w:val="00A5344A"/>
    <w:rsid w:val="00A74145"/>
    <w:rsid w:val="00A876B6"/>
    <w:rsid w:val="00A95B33"/>
    <w:rsid w:val="00AA1DE0"/>
    <w:rsid w:val="00B04E84"/>
    <w:rsid w:val="00B10211"/>
    <w:rsid w:val="00B139E6"/>
    <w:rsid w:val="00B14F79"/>
    <w:rsid w:val="00B362F0"/>
    <w:rsid w:val="00B515C9"/>
    <w:rsid w:val="00B52B47"/>
    <w:rsid w:val="00B62BB5"/>
    <w:rsid w:val="00B62C71"/>
    <w:rsid w:val="00B7119D"/>
    <w:rsid w:val="00B7205F"/>
    <w:rsid w:val="00B77569"/>
    <w:rsid w:val="00BA0373"/>
    <w:rsid w:val="00BC6E25"/>
    <w:rsid w:val="00BF342E"/>
    <w:rsid w:val="00BF72D0"/>
    <w:rsid w:val="00C11AB8"/>
    <w:rsid w:val="00C16160"/>
    <w:rsid w:val="00C205B7"/>
    <w:rsid w:val="00C2095A"/>
    <w:rsid w:val="00C22A06"/>
    <w:rsid w:val="00C31482"/>
    <w:rsid w:val="00C605BE"/>
    <w:rsid w:val="00C61524"/>
    <w:rsid w:val="00C61767"/>
    <w:rsid w:val="00C63E21"/>
    <w:rsid w:val="00C7121C"/>
    <w:rsid w:val="00CA733B"/>
    <w:rsid w:val="00CB0E69"/>
    <w:rsid w:val="00CB448C"/>
    <w:rsid w:val="00CC29E1"/>
    <w:rsid w:val="00CD50C9"/>
    <w:rsid w:val="00D107F6"/>
    <w:rsid w:val="00D11172"/>
    <w:rsid w:val="00D41B11"/>
    <w:rsid w:val="00D553B1"/>
    <w:rsid w:val="00DB174B"/>
    <w:rsid w:val="00DB6481"/>
    <w:rsid w:val="00DC1F5E"/>
    <w:rsid w:val="00DD0C09"/>
    <w:rsid w:val="00DE09A0"/>
    <w:rsid w:val="00DE2EEF"/>
    <w:rsid w:val="00DE7A8F"/>
    <w:rsid w:val="00DF3B2C"/>
    <w:rsid w:val="00DF6EB5"/>
    <w:rsid w:val="00E15E01"/>
    <w:rsid w:val="00E35E03"/>
    <w:rsid w:val="00E36EE1"/>
    <w:rsid w:val="00E43455"/>
    <w:rsid w:val="00E528A7"/>
    <w:rsid w:val="00E55193"/>
    <w:rsid w:val="00E563C4"/>
    <w:rsid w:val="00E60084"/>
    <w:rsid w:val="00E60780"/>
    <w:rsid w:val="00E6594D"/>
    <w:rsid w:val="00E804BD"/>
    <w:rsid w:val="00E85433"/>
    <w:rsid w:val="00E85E00"/>
    <w:rsid w:val="00E95C29"/>
    <w:rsid w:val="00EA2E6A"/>
    <w:rsid w:val="00ED1923"/>
    <w:rsid w:val="00F00DD4"/>
    <w:rsid w:val="00F03481"/>
    <w:rsid w:val="00F22842"/>
    <w:rsid w:val="00F2421D"/>
    <w:rsid w:val="00F24AA5"/>
    <w:rsid w:val="00F56797"/>
    <w:rsid w:val="00F643ED"/>
    <w:rsid w:val="00F77F46"/>
    <w:rsid w:val="00F85814"/>
    <w:rsid w:val="00F94A94"/>
    <w:rsid w:val="00FA27D3"/>
    <w:rsid w:val="00FC1BDE"/>
    <w:rsid w:val="00FC5056"/>
    <w:rsid w:val="00FD4F31"/>
    <w:rsid w:val="00FE1512"/>
    <w:rsid w:val="00FE3866"/>
    <w:rsid w:val="00FE7EC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155D"/>
  <w15:chartTrackingRefBased/>
  <w15:docId w15:val="{39665581-9FC0-4479-9732-E70E3681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86B"/>
  </w:style>
  <w:style w:type="paragraph" w:styleId="Footer">
    <w:name w:val="footer"/>
    <w:basedOn w:val="Normal"/>
    <w:link w:val="FooterChar"/>
    <w:uiPriority w:val="99"/>
    <w:unhideWhenUsed/>
    <w:rsid w:val="00973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86B"/>
  </w:style>
  <w:style w:type="character" w:styleId="Hyperlink">
    <w:name w:val="Hyperlink"/>
    <w:basedOn w:val="DefaultParagraphFont"/>
    <w:uiPriority w:val="99"/>
    <w:unhideWhenUsed/>
    <w:rsid w:val="0097386B"/>
    <w:rPr>
      <w:color w:val="0563C1" w:themeColor="hyperlink"/>
      <w:u w:val="single"/>
    </w:rPr>
  </w:style>
  <w:style w:type="paragraph" w:styleId="Revision">
    <w:name w:val="Revision"/>
    <w:hidden/>
    <w:uiPriority w:val="99"/>
    <w:semiHidden/>
    <w:rsid w:val="006F39AB"/>
    <w:pPr>
      <w:spacing w:after="0" w:line="240" w:lineRule="auto"/>
    </w:pPr>
  </w:style>
  <w:style w:type="character" w:styleId="CommentReference">
    <w:name w:val="annotation reference"/>
    <w:basedOn w:val="DefaultParagraphFont"/>
    <w:uiPriority w:val="99"/>
    <w:semiHidden/>
    <w:unhideWhenUsed/>
    <w:rsid w:val="006F39AB"/>
    <w:rPr>
      <w:sz w:val="16"/>
      <w:szCs w:val="16"/>
    </w:rPr>
  </w:style>
  <w:style w:type="paragraph" w:styleId="CommentText">
    <w:name w:val="annotation text"/>
    <w:basedOn w:val="Normal"/>
    <w:link w:val="CommentTextChar"/>
    <w:uiPriority w:val="99"/>
    <w:semiHidden/>
    <w:unhideWhenUsed/>
    <w:rsid w:val="006F39AB"/>
    <w:pPr>
      <w:spacing w:line="240" w:lineRule="auto"/>
    </w:pPr>
    <w:rPr>
      <w:sz w:val="20"/>
      <w:szCs w:val="20"/>
    </w:rPr>
  </w:style>
  <w:style w:type="character" w:customStyle="1" w:styleId="CommentTextChar">
    <w:name w:val="Comment Text Char"/>
    <w:basedOn w:val="DefaultParagraphFont"/>
    <w:link w:val="CommentText"/>
    <w:uiPriority w:val="99"/>
    <w:semiHidden/>
    <w:rsid w:val="006F39AB"/>
    <w:rPr>
      <w:sz w:val="20"/>
      <w:szCs w:val="20"/>
    </w:rPr>
  </w:style>
  <w:style w:type="paragraph" w:styleId="CommentSubject">
    <w:name w:val="annotation subject"/>
    <w:basedOn w:val="CommentText"/>
    <w:next w:val="CommentText"/>
    <w:link w:val="CommentSubjectChar"/>
    <w:uiPriority w:val="99"/>
    <w:semiHidden/>
    <w:unhideWhenUsed/>
    <w:rsid w:val="006F39AB"/>
    <w:rPr>
      <w:b/>
      <w:bCs/>
    </w:rPr>
  </w:style>
  <w:style w:type="character" w:customStyle="1" w:styleId="CommentSubjectChar">
    <w:name w:val="Comment Subject Char"/>
    <w:basedOn w:val="CommentTextChar"/>
    <w:link w:val="CommentSubject"/>
    <w:uiPriority w:val="99"/>
    <w:semiHidden/>
    <w:rsid w:val="006F39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653906">
      <w:bodyDiv w:val="1"/>
      <w:marLeft w:val="0"/>
      <w:marRight w:val="0"/>
      <w:marTop w:val="0"/>
      <w:marBottom w:val="0"/>
      <w:divBdr>
        <w:top w:val="none" w:sz="0" w:space="0" w:color="auto"/>
        <w:left w:val="none" w:sz="0" w:space="0" w:color="auto"/>
        <w:bottom w:val="none" w:sz="0" w:space="0" w:color="auto"/>
        <w:right w:val="none" w:sz="0" w:space="0" w:color="auto"/>
      </w:divBdr>
      <w:divsChild>
        <w:div w:id="1822384866">
          <w:marLeft w:val="0"/>
          <w:marRight w:val="0"/>
          <w:marTop w:val="0"/>
          <w:marBottom w:val="0"/>
          <w:divBdr>
            <w:top w:val="single" w:sz="2" w:space="0" w:color="auto"/>
            <w:left w:val="single" w:sz="2" w:space="0" w:color="auto"/>
            <w:bottom w:val="single" w:sz="6" w:space="0" w:color="auto"/>
            <w:right w:val="single" w:sz="2" w:space="0" w:color="auto"/>
          </w:divBdr>
          <w:divsChild>
            <w:div w:id="34812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690251381">
                  <w:marLeft w:val="0"/>
                  <w:marRight w:val="0"/>
                  <w:marTop w:val="0"/>
                  <w:marBottom w:val="0"/>
                  <w:divBdr>
                    <w:top w:val="single" w:sz="2" w:space="0" w:color="D9D9E3"/>
                    <w:left w:val="single" w:sz="2" w:space="0" w:color="D9D9E3"/>
                    <w:bottom w:val="single" w:sz="2" w:space="0" w:color="D9D9E3"/>
                    <w:right w:val="single" w:sz="2" w:space="0" w:color="D9D9E3"/>
                  </w:divBdr>
                  <w:divsChild>
                    <w:div w:id="1272786713">
                      <w:marLeft w:val="0"/>
                      <w:marRight w:val="0"/>
                      <w:marTop w:val="0"/>
                      <w:marBottom w:val="0"/>
                      <w:divBdr>
                        <w:top w:val="single" w:sz="2" w:space="0" w:color="D9D9E3"/>
                        <w:left w:val="single" w:sz="2" w:space="0" w:color="D9D9E3"/>
                        <w:bottom w:val="single" w:sz="2" w:space="0" w:color="D9D9E3"/>
                        <w:right w:val="single" w:sz="2" w:space="0" w:color="D9D9E3"/>
                      </w:divBdr>
                      <w:divsChild>
                        <w:div w:id="424888027">
                          <w:marLeft w:val="0"/>
                          <w:marRight w:val="0"/>
                          <w:marTop w:val="0"/>
                          <w:marBottom w:val="0"/>
                          <w:divBdr>
                            <w:top w:val="single" w:sz="2" w:space="0" w:color="D9D9E3"/>
                            <w:left w:val="single" w:sz="2" w:space="0" w:color="D9D9E3"/>
                            <w:bottom w:val="single" w:sz="2" w:space="0" w:color="D9D9E3"/>
                            <w:right w:val="single" w:sz="2" w:space="0" w:color="D9D9E3"/>
                          </w:divBdr>
                          <w:divsChild>
                            <w:div w:id="1773234391">
                              <w:marLeft w:val="0"/>
                              <w:marRight w:val="0"/>
                              <w:marTop w:val="0"/>
                              <w:marBottom w:val="0"/>
                              <w:divBdr>
                                <w:top w:val="single" w:sz="2" w:space="0" w:color="D9D9E3"/>
                                <w:left w:val="single" w:sz="2" w:space="0" w:color="D9D9E3"/>
                                <w:bottom w:val="single" w:sz="2" w:space="0" w:color="D9D9E3"/>
                                <w:right w:val="single" w:sz="2" w:space="0" w:color="D9D9E3"/>
                              </w:divBdr>
                              <w:divsChild>
                                <w:div w:id="351029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25261067">
      <w:bodyDiv w:val="1"/>
      <w:marLeft w:val="0"/>
      <w:marRight w:val="0"/>
      <w:marTop w:val="0"/>
      <w:marBottom w:val="0"/>
      <w:divBdr>
        <w:top w:val="none" w:sz="0" w:space="0" w:color="auto"/>
        <w:left w:val="none" w:sz="0" w:space="0" w:color="auto"/>
        <w:bottom w:val="none" w:sz="0" w:space="0" w:color="auto"/>
        <w:right w:val="none" w:sz="0" w:space="0" w:color="auto"/>
      </w:divBdr>
    </w:div>
    <w:div w:id="210156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azizidevelopmen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2D3A5-A0AB-470E-9061-CB107D8C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2024-04-22T11:59:00Z</dcterms:created>
  <dcterms:modified xsi:type="dcterms:W3CDTF">2024-04-22T11:59:00Z</dcterms:modified>
  <cp:category/>
</cp:coreProperties>
</file>