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59C4D4" w14:textId="19DC4ECA" w:rsidR="005E5FF4" w:rsidRDefault="00FC74A5" w:rsidP="005E5FF4">
      <w:pPr>
        <w:spacing w:before="240" w:after="240" w:line="240" w:lineRule="auto"/>
        <w:ind w:right="-138"/>
        <w:jc w:val="center"/>
        <w:rPr>
          <w:rFonts w:ascii="Dubai" w:hAnsi="Dubai" w:cs="Dubai"/>
          <w:b/>
          <w:bCs/>
          <w:sz w:val="40"/>
          <w:szCs w:val="40"/>
        </w:rPr>
      </w:pPr>
      <w:r w:rsidRPr="00000351">
        <w:rPr>
          <w:rFonts w:ascii="Dubai" w:hAnsi="Dubai" w:cs="Dubai"/>
          <w:b/>
          <w:bCs/>
          <w:sz w:val="40"/>
          <w:szCs w:val="40"/>
        </w:rPr>
        <w:t>Azizi Developments</w:t>
      </w:r>
      <w:r w:rsidR="005E5FF4">
        <w:rPr>
          <w:rFonts w:ascii="Dubai" w:hAnsi="Dubai" w:cs="Dubai"/>
          <w:b/>
          <w:bCs/>
          <w:sz w:val="40"/>
          <w:szCs w:val="40"/>
        </w:rPr>
        <w:t xml:space="preserve"> </w:t>
      </w:r>
      <w:r w:rsidR="00121A34">
        <w:rPr>
          <w:rFonts w:ascii="Dubai" w:hAnsi="Dubai" w:cs="Dubai"/>
          <w:b/>
          <w:bCs/>
          <w:sz w:val="40"/>
          <w:szCs w:val="40"/>
        </w:rPr>
        <w:t>signs with</w:t>
      </w:r>
      <w:r w:rsidR="005E5FF4" w:rsidRPr="005E5FF4">
        <w:rPr>
          <w:rFonts w:ascii="Dubai" w:hAnsi="Dubai" w:cs="Dubai"/>
          <w:b/>
          <w:bCs/>
          <w:sz w:val="40"/>
          <w:szCs w:val="40"/>
        </w:rPr>
        <w:t xml:space="preserve"> </w:t>
      </w:r>
      <w:proofErr w:type="spellStart"/>
      <w:r w:rsidR="00510591">
        <w:rPr>
          <w:rFonts w:ascii="Dubai" w:hAnsi="Dubai" w:cs="Dubai"/>
          <w:b/>
          <w:bCs/>
          <w:sz w:val="40"/>
          <w:szCs w:val="40"/>
        </w:rPr>
        <w:t>dsgn</w:t>
      </w:r>
      <w:proofErr w:type="spellEnd"/>
      <w:r w:rsidR="005E5FF4" w:rsidRPr="005E5FF4">
        <w:rPr>
          <w:rFonts w:ascii="Dubai" w:hAnsi="Dubai" w:cs="Dubai"/>
          <w:b/>
          <w:bCs/>
          <w:sz w:val="40"/>
          <w:szCs w:val="40"/>
        </w:rPr>
        <w:t xml:space="preserve"> for Burj Azizi</w:t>
      </w:r>
    </w:p>
    <w:p w14:paraId="70787480" w14:textId="40E80A3F" w:rsidR="00C56981" w:rsidRPr="00C56981" w:rsidRDefault="00827E3F" w:rsidP="00C56981">
      <w:pPr>
        <w:spacing w:before="240" w:after="240" w:line="240" w:lineRule="auto"/>
        <w:ind w:right="-138"/>
        <w:jc w:val="both"/>
        <w:rPr>
          <w:rFonts w:ascii="Dubai" w:hAnsi="Dubai" w:cs="Dubai"/>
        </w:rPr>
      </w:pPr>
      <w:r w:rsidRPr="00B75AC7">
        <w:rPr>
          <w:rFonts w:ascii="Dubai" w:hAnsi="Dubai" w:cs="Dubai"/>
          <w:b/>
          <w:bCs/>
          <w:color w:val="000000" w:themeColor="text1"/>
        </w:rPr>
        <w:t>Dubai,</w:t>
      </w:r>
      <w:r w:rsidR="00BB3906" w:rsidRPr="00B75AC7">
        <w:rPr>
          <w:rFonts w:ascii="Dubai" w:hAnsi="Dubai" w:cs="Dubai"/>
          <w:b/>
          <w:bCs/>
          <w:color w:val="000000" w:themeColor="text1"/>
        </w:rPr>
        <w:t xml:space="preserve"> </w:t>
      </w:r>
      <w:r w:rsidR="002B6437" w:rsidRPr="00B75AC7">
        <w:rPr>
          <w:rFonts w:ascii="Dubai" w:hAnsi="Dubai" w:cs="Dubai"/>
          <w:b/>
          <w:bCs/>
          <w:color w:val="000000" w:themeColor="text1"/>
        </w:rPr>
        <w:t>United Arab Emirates</w:t>
      </w:r>
      <w:r w:rsidR="00DB06F9" w:rsidRPr="00B75AC7">
        <w:rPr>
          <w:rFonts w:ascii="Dubai" w:hAnsi="Dubai" w:cs="Dubai"/>
          <w:b/>
          <w:bCs/>
          <w:color w:val="000000" w:themeColor="text1"/>
        </w:rPr>
        <w:t xml:space="preserve">, </w:t>
      </w:r>
      <w:r w:rsidR="00510591">
        <w:rPr>
          <w:rFonts w:ascii="Dubai" w:hAnsi="Dubai" w:cs="Dubai"/>
          <w:b/>
          <w:bCs/>
          <w:color w:val="000000" w:themeColor="text1"/>
        </w:rPr>
        <w:t>5 August</w:t>
      </w:r>
      <w:r w:rsidR="00DB06F9" w:rsidRPr="00B75AC7">
        <w:rPr>
          <w:rFonts w:ascii="Dubai" w:hAnsi="Dubai" w:cs="Dubai"/>
          <w:b/>
          <w:bCs/>
          <w:color w:val="000000" w:themeColor="text1"/>
        </w:rPr>
        <w:t xml:space="preserve"> 2024</w:t>
      </w:r>
      <w:r w:rsidR="002B6437" w:rsidRPr="00B75AC7">
        <w:rPr>
          <w:rFonts w:ascii="Dubai" w:hAnsi="Dubai" w:cs="Dubai"/>
          <w:b/>
          <w:bCs/>
          <w:color w:val="000000" w:themeColor="text1"/>
        </w:rPr>
        <w:t xml:space="preserve">: </w:t>
      </w:r>
      <w:r w:rsidRPr="00B75AC7">
        <w:rPr>
          <w:rStyle w:val="selectable-text"/>
          <w:rFonts w:ascii="Dubai" w:hAnsi="Dubai" w:cs="Dubai"/>
        </w:rPr>
        <w:t>Azizi Developments,</w:t>
      </w:r>
      <w:r w:rsidR="00B35C31" w:rsidRPr="00B75AC7">
        <w:rPr>
          <w:rStyle w:val="selectable-text"/>
          <w:rFonts w:ascii="Dubai" w:hAnsi="Dubai" w:cs="Dubai"/>
        </w:rPr>
        <w:t xml:space="preserve"> </w:t>
      </w:r>
      <w:r w:rsidRPr="00B75AC7">
        <w:rPr>
          <w:rStyle w:val="selectable-text"/>
          <w:rFonts w:ascii="Dubai" w:hAnsi="Dubai" w:cs="Dubai"/>
        </w:rPr>
        <w:t>a</w:t>
      </w:r>
      <w:r w:rsidR="00B35C31" w:rsidRPr="00B75AC7">
        <w:rPr>
          <w:rStyle w:val="selectable-text"/>
          <w:rFonts w:ascii="Dubai" w:hAnsi="Dubai" w:cs="Dubai"/>
        </w:rPr>
        <w:t xml:space="preserve"> </w:t>
      </w:r>
      <w:r w:rsidRPr="00B75AC7">
        <w:rPr>
          <w:rStyle w:val="selectable-text"/>
          <w:rFonts w:ascii="Dubai" w:hAnsi="Dubai" w:cs="Dubai"/>
        </w:rPr>
        <w:t xml:space="preserve">leading private developer in the UAE, </w:t>
      </w:r>
      <w:r w:rsidR="00FF7BA3">
        <w:rPr>
          <w:rStyle w:val="selectable-text"/>
          <w:rFonts w:ascii="Dubai" w:hAnsi="Dubai" w:cs="Dubai"/>
        </w:rPr>
        <w:t xml:space="preserve">has signed an agreement with </w:t>
      </w:r>
      <w:proofErr w:type="spellStart"/>
      <w:r w:rsidR="00510591">
        <w:rPr>
          <w:rStyle w:val="selectable-text"/>
          <w:rFonts w:ascii="Dubai" w:hAnsi="Dubai" w:cs="Dubai"/>
        </w:rPr>
        <w:t>dsgn</w:t>
      </w:r>
      <w:proofErr w:type="spellEnd"/>
      <w:r w:rsidR="00D37273">
        <w:rPr>
          <w:rStyle w:val="selectable-text"/>
          <w:rFonts w:ascii="Dubai" w:hAnsi="Dubai" w:cs="Dubai"/>
        </w:rPr>
        <w:t xml:space="preserve"> </w:t>
      </w:r>
      <w:r w:rsidR="00510591">
        <w:rPr>
          <w:rStyle w:val="selectable-text"/>
          <w:rFonts w:ascii="Dubai" w:hAnsi="Dubai" w:cs="Dubai"/>
        </w:rPr>
        <w:t xml:space="preserve">for </w:t>
      </w:r>
      <w:r w:rsidR="00121A34">
        <w:rPr>
          <w:rStyle w:val="selectable-text"/>
          <w:rFonts w:ascii="Dubai" w:hAnsi="Dubai" w:cs="Dubai"/>
        </w:rPr>
        <w:t xml:space="preserve">the </w:t>
      </w:r>
      <w:r w:rsidR="00510591">
        <w:rPr>
          <w:rStyle w:val="selectable-text"/>
          <w:rFonts w:ascii="Dubai" w:hAnsi="Dubai" w:cs="Dubai"/>
        </w:rPr>
        <w:t xml:space="preserve">design </w:t>
      </w:r>
      <w:r w:rsidR="00121A34">
        <w:rPr>
          <w:rStyle w:val="selectable-text"/>
          <w:rFonts w:ascii="Dubai" w:hAnsi="Dubai" w:cs="Dubai"/>
        </w:rPr>
        <w:t>consultancy</w:t>
      </w:r>
      <w:r w:rsidR="00510591">
        <w:rPr>
          <w:rStyle w:val="selectable-text"/>
          <w:rFonts w:ascii="Dubai" w:hAnsi="Dubai" w:cs="Dubai"/>
        </w:rPr>
        <w:t xml:space="preserve"> </w:t>
      </w:r>
      <w:r w:rsidR="00121A34">
        <w:rPr>
          <w:rStyle w:val="selectable-text"/>
          <w:rFonts w:ascii="Dubai" w:hAnsi="Dubai" w:cs="Dubai"/>
        </w:rPr>
        <w:t>of</w:t>
      </w:r>
      <w:r w:rsidR="006A5311">
        <w:rPr>
          <w:rStyle w:val="selectable-text"/>
          <w:rFonts w:ascii="Dubai" w:hAnsi="Dubai" w:cs="Dubai"/>
        </w:rPr>
        <w:t xml:space="preserve"> </w:t>
      </w:r>
      <w:r w:rsidR="006A5311" w:rsidRPr="006A5311">
        <w:rPr>
          <w:rStyle w:val="selectable-text"/>
          <w:rFonts w:ascii="Dubai" w:hAnsi="Dubai" w:cs="Dubai"/>
        </w:rPr>
        <w:t xml:space="preserve">Azizi’s second tallest tower in the world, </w:t>
      </w:r>
      <w:r w:rsidR="006A5311">
        <w:rPr>
          <w:rStyle w:val="selectable-text"/>
          <w:rFonts w:ascii="Dubai" w:hAnsi="Dubai" w:cs="Dubai"/>
        </w:rPr>
        <w:t xml:space="preserve">Burj Azizi, </w:t>
      </w:r>
      <w:r w:rsidR="006A5311" w:rsidRPr="006A5311">
        <w:rPr>
          <w:rStyle w:val="selectable-text"/>
          <w:rFonts w:ascii="Dubai" w:hAnsi="Dubai" w:cs="Dubai"/>
        </w:rPr>
        <w:t>located on a prime plot of land on Dubai’s Sheikh Zayed Road.</w:t>
      </w:r>
    </w:p>
    <w:p w14:paraId="40C8915E" w14:textId="3B7E424A" w:rsidR="00814C9A" w:rsidRDefault="00814C9A" w:rsidP="00C56981">
      <w:pPr>
        <w:spacing w:before="240" w:after="240" w:line="276" w:lineRule="auto"/>
        <w:ind w:right="-138"/>
        <w:jc w:val="both"/>
        <w:rPr>
          <w:rFonts w:ascii="Dubai" w:hAnsi="Dubai" w:cs="Dubai"/>
        </w:rPr>
      </w:pPr>
      <w:proofErr w:type="spellStart"/>
      <w:r w:rsidRPr="00814C9A">
        <w:rPr>
          <w:rFonts w:ascii="Dubai" w:hAnsi="Dubai" w:cs="Dubai"/>
        </w:rPr>
        <w:t>dsgn</w:t>
      </w:r>
      <w:proofErr w:type="spellEnd"/>
      <w:r w:rsidRPr="00814C9A">
        <w:rPr>
          <w:rFonts w:ascii="Dubai" w:hAnsi="Dubai" w:cs="Dubai"/>
        </w:rPr>
        <w:t xml:space="preserve">™ is a leading </w:t>
      </w:r>
      <w:r w:rsidR="00D37273">
        <w:rPr>
          <w:rFonts w:ascii="Dubai" w:hAnsi="Dubai" w:cs="Dubai"/>
        </w:rPr>
        <w:t>i</w:t>
      </w:r>
      <w:r w:rsidRPr="00814C9A">
        <w:rPr>
          <w:rFonts w:ascii="Dubai" w:hAnsi="Dubai" w:cs="Dubai"/>
        </w:rPr>
        <w:t xml:space="preserve">nterior </w:t>
      </w:r>
      <w:r w:rsidR="00D37273">
        <w:rPr>
          <w:rFonts w:ascii="Dubai" w:hAnsi="Dubai" w:cs="Dubai"/>
        </w:rPr>
        <w:t>d</w:t>
      </w:r>
      <w:r w:rsidRPr="00814C9A">
        <w:rPr>
          <w:rFonts w:ascii="Dubai" w:hAnsi="Dubai" w:cs="Dubai"/>
        </w:rPr>
        <w:t xml:space="preserve">esign </w:t>
      </w:r>
      <w:r w:rsidR="00D37273">
        <w:rPr>
          <w:rFonts w:ascii="Dubai" w:hAnsi="Dubai" w:cs="Dubai"/>
        </w:rPr>
        <w:t>c</w:t>
      </w:r>
      <w:r w:rsidRPr="00814C9A">
        <w:rPr>
          <w:rFonts w:ascii="Dubai" w:hAnsi="Dubai" w:cs="Dubai"/>
        </w:rPr>
        <w:t xml:space="preserve">onsultancy firm known for its creativity, versatility, and practical approach in commercial, civic, and hospitality projects. The firm specializes in </w:t>
      </w:r>
      <w:r w:rsidR="00D37273">
        <w:rPr>
          <w:rFonts w:ascii="Dubai" w:hAnsi="Dubai" w:cs="Dubai"/>
        </w:rPr>
        <w:t>i</w:t>
      </w:r>
      <w:r w:rsidRPr="00814C9A">
        <w:rPr>
          <w:rFonts w:ascii="Dubai" w:hAnsi="Dubai" w:cs="Dubai"/>
        </w:rPr>
        <w:t xml:space="preserve">nterior </w:t>
      </w:r>
      <w:r w:rsidR="00D37273">
        <w:rPr>
          <w:rFonts w:ascii="Dubai" w:hAnsi="Dubai" w:cs="Dubai"/>
        </w:rPr>
        <w:t>a</w:t>
      </w:r>
      <w:r w:rsidRPr="00814C9A">
        <w:rPr>
          <w:rFonts w:ascii="Dubai" w:hAnsi="Dubai" w:cs="Dubai"/>
        </w:rPr>
        <w:t xml:space="preserve">rchitecture </w:t>
      </w:r>
      <w:r w:rsidR="00D37273">
        <w:rPr>
          <w:rFonts w:ascii="Dubai" w:hAnsi="Dubai" w:cs="Dubai"/>
        </w:rPr>
        <w:t>and</w:t>
      </w:r>
      <w:r w:rsidRPr="00814C9A">
        <w:rPr>
          <w:rFonts w:ascii="Dubai" w:hAnsi="Dubai" w:cs="Dubai"/>
        </w:rPr>
        <w:t xml:space="preserve"> </w:t>
      </w:r>
      <w:r w:rsidR="00D37273">
        <w:rPr>
          <w:rFonts w:ascii="Dubai" w:hAnsi="Dubai" w:cs="Dubai"/>
        </w:rPr>
        <w:t>d</w:t>
      </w:r>
      <w:r w:rsidRPr="00814C9A">
        <w:rPr>
          <w:rFonts w:ascii="Dubai" w:hAnsi="Dubai" w:cs="Dubai"/>
        </w:rPr>
        <w:t xml:space="preserve">esign, </w:t>
      </w:r>
      <w:r w:rsidR="00D37273">
        <w:rPr>
          <w:rFonts w:ascii="Dubai" w:hAnsi="Dubai" w:cs="Dubai"/>
        </w:rPr>
        <w:t>s</w:t>
      </w:r>
      <w:r w:rsidRPr="00814C9A">
        <w:rPr>
          <w:rFonts w:ascii="Dubai" w:hAnsi="Dubai" w:cs="Dubai"/>
        </w:rPr>
        <w:t xml:space="preserve">pace </w:t>
      </w:r>
      <w:r w:rsidR="00D37273">
        <w:rPr>
          <w:rFonts w:ascii="Dubai" w:hAnsi="Dubai" w:cs="Dubai"/>
        </w:rPr>
        <w:t>p</w:t>
      </w:r>
      <w:r w:rsidRPr="00814C9A">
        <w:rPr>
          <w:rFonts w:ascii="Dubai" w:hAnsi="Dubai" w:cs="Dubai"/>
        </w:rPr>
        <w:t xml:space="preserve">lanning, and FF&amp;E, leveraging the extensive experience of its senior staff, who have served over 100 major clients across </w:t>
      </w:r>
      <w:r w:rsidR="00121A34">
        <w:rPr>
          <w:rFonts w:ascii="Dubai" w:hAnsi="Dubai" w:cs="Dubai"/>
        </w:rPr>
        <w:t xml:space="preserve">the Middle East, </w:t>
      </w:r>
      <w:r w:rsidRPr="00814C9A">
        <w:rPr>
          <w:rFonts w:ascii="Dubai" w:hAnsi="Dubai" w:cs="Dubai"/>
        </w:rPr>
        <w:t xml:space="preserve">South Africa, </w:t>
      </w:r>
      <w:r w:rsidR="00121A34">
        <w:rPr>
          <w:rFonts w:ascii="Dubai" w:hAnsi="Dubai" w:cs="Dubai"/>
        </w:rPr>
        <w:t xml:space="preserve">and </w:t>
      </w:r>
      <w:r w:rsidRPr="00814C9A">
        <w:rPr>
          <w:rFonts w:ascii="Dubai" w:hAnsi="Dubai" w:cs="Dubai"/>
        </w:rPr>
        <w:t xml:space="preserve">Africa. </w:t>
      </w:r>
      <w:proofErr w:type="spellStart"/>
      <w:r w:rsidRPr="00814C9A">
        <w:rPr>
          <w:rFonts w:ascii="Dubai" w:hAnsi="Dubai" w:cs="Dubai"/>
        </w:rPr>
        <w:t>dsgn</w:t>
      </w:r>
      <w:proofErr w:type="spellEnd"/>
      <w:r w:rsidRPr="00814C9A">
        <w:rPr>
          <w:rFonts w:ascii="Dubai" w:hAnsi="Dubai" w:cs="Dubai"/>
        </w:rPr>
        <w:t xml:space="preserve">™ has been involved in notable mega-projects such as </w:t>
      </w:r>
      <w:r w:rsidR="00121A34">
        <w:rPr>
          <w:rFonts w:ascii="Dubai" w:hAnsi="Dubai" w:cs="Dubai"/>
        </w:rPr>
        <w:t xml:space="preserve">the </w:t>
      </w:r>
      <w:r w:rsidRPr="00814C9A">
        <w:rPr>
          <w:rFonts w:ascii="Dubai" w:hAnsi="Dubai" w:cs="Dubai"/>
        </w:rPr>
        <w:t xml:space="preserve">Vida Beach Hotel in Dubai Creek </w:t>
      </w:r>
      <w:proofErr w:type="spellStart"/>
      <w:r w:rsidR="00121A34">
        <w:rPr>
          <w:rFonts w:ascii="Dubai" w:hAnsi="Dubai" w:cs="Dubai"/>
        </w:rPr>
        <w:t>Harbour</w:t>
      </w:r>
      <w:proofErr w:type="spellEnd"/>
      <w:r w:rsidRPr="00814C9A">
        <w:rPr>
          <w:rFonts w:ascii="Dubai" w:hAnsi="Dubai" w:cs="Dubai"/>
        </w:rPr>
        <w:t xml:space="preserve">, Jumeirah Al Naseem in Madinat Jumeirah, St. Regis Downtown Dubai, LXR Mango House in </w:t>
      </w:r>
      <w:r w:rsidR="00121A34">
        <w:rPr>
          <w:rFonts w:ascii="Dubai" w:hAnsi="Dubai" w:cs="Dubai"/>
        </w:rPr>
        <w:t xml:space="preserve">the </w:t>
      </w:r>
      <w:r w:rsidRPr="00814C9A">
        <w:rPr>
          <w:rFonts w:ascii="Dubai" w:hAnsi="Dubai" w:cs="Dubai"/>
        </w:rPr>
        <w:t>Seychelles, a luxury 5-star hotel and serviced apartments in Al Khobar, KSA, and Hilton Yas Island Resort in Abu Dhabi</w:t>
      </w:r>
      <w:r w:rsidR="00121A34">
        <w:rPr>
          <w:rFonts w:ascii="Dubai" w:hAnsi="Dubai" w:cs="Dubai"/>
        </w:rPr>
        <w:t>, among others.</w:t>
      </w:r>
    </w:p>
    <w:p w14:paraId="46AAEE52" w14:textId="7DAE5283" w:rsidR="00A60CE9" w:rsidRDefault="003C27AB" w:rsidP="00C56981">
      <w:pPr>
        <w:spacing w:before="240" w:after="240" w:line="276" w:lineRule="auto"/>
        <w:ind w:right="-138"/>
        <w:jc w:val="both"/>
        <w:rPr>
          <w:rStyle w:val="selectable-text"/>
          <w:rFonts w:ascii="Dubai" w:hAnsi="Dubai" w:cs="Dubai"/>
          <w:color w:val="000000" w:themeColor="text1"/>
        </w:rPr>
      </w:pPr>
      <w:r>
        <w:rPr>
          <w:rStyle w:val="selectable-text"/>
          <w:rFonts w:ascii="Dubai" w:hAnsi="Dubai" w:cs="Dubai"/>
          <w:color w:val="000000" w:themeColor="text1"/>
        </w:rPr>
        <w:t>Mr</w:t>
      </w:r>
      <w:r w:rsidR="00C6369F">
        <w:rPr>
          <w:rStyle w:val="selectable-text"/>
          <w:rFonts w:ascii="Dubai" w:hAnsi="Dubai" w:cs="Dubai"/>
          <w:color w:val="000000" w:themeColor="text1"/>
        </w:rPr>
        <w:t>.</w:t>
      </w:r>
      <w:r>
        <w:rPr>
          <w:rStyle w:val="selectable-text"/>
          <w:rFonts w:ascii="Dubai" w:hAnsi="Dubai" w:cs="Dubai"/>
          <w:color w:val="000000" w:themeColor="text1"/>
        </w:rPr>
        <w:t xml:space="preserve"> Farhad Azizi, CEO of Azizi Developments, said: “</w:t>
      </w:r>
      <w:proofErr w:type="spellStart"/>
      <w:r w:rsidR="00121A34">
        <w:rPr>
          <w:rStyle w:val="selectable-text"/>
          <w:rFonts w:ascii="Dubai" w:hAnsi="Dubai" w:cs="Dubai"/>
          <w:color w:val="000000" w:themeColor="text1"/>
        </w:rPr>
        <w:t>dsgn</w:t>
      </w:r>
      <w:proofErr w:type="spellEnd"/>
      <w:r w:rsidR="00121A34">
        <w:rPr>
          <w:rStyle w:val="selectable-text"/>
          <w:rFonts w:ascii="Dubai" w:hAnsi="Dubai" w:cs="Dubai"/>
          <w:color w:val="000000" w:themeColor="text1"/>
        </w:rPr>
        <w:t xml:space="preserve"> has done phenomenal work across the globe</w:t>
      </w:r>
      <w:r w:rsidR="0002543B" w:rsidRPr="0002543B">
        <w:rPr>
          <w:rStyle w:val="selectable-text"/>
          <w:rFonts w:ascii="Dubai" w:hAnsi="Dubai" w:cs="Dubai"/>
          <w:color w:val="000000" w:themeColor="text1"/>
        </w:rPr>
        <w:t>.</w:t>
      </w:r>
      <w:r w:rsidR="00814C9A">
        <w:rPr>
          <w:rStyle w:val="selectable-text"/>
          <w:rFonts w:ascii="Dubai" w:hAnsi="Dubai" w:cs="Dubai"/>
          <w:color w:val="000000" w:themeColor="text1"/>
        </w:rPr>
        <w:t xml:space="preserve"> </w:t>
      </w:r>
      <w:r w:rsidR="00814C9A" w:rsidRPr="00814C9A">
        <w:rPr>
          <w:rStyle w:val="selectable-text"/>
          <w:rFonts w:ascii="Dubai" w:hAnsi="Dubai" w:cs="Dubai"/>
          <w:color w:val="000000" w:themeColor="text1"/>
        </w:rPr>
        <w:t xml:space="preserve">This collaboration </w:t>
      </w:r>
      <w:r w:rsidR="00121A34">
        <w:rPr>
          <w:rStyle w:val="selectable-text"/>
          <w:rFonts w:ascii="Dubai" w:hAnsi="Dubai" w:cs="Dubai"/>
          <w:color w:val="000000" w:themeColor="text1"/>
        </w:rPr>
        <w:t xml:space="preserve">yet again </w:t>
      </w:r>
      <w:r w:rsidR="00814C9A" w:rsidRPr="00814C9A">
        <w:rPr>
          <w:rStyle w:val="selectable-text"/>
          <w:rFonts w:ascii="Dubai" w:hAnsi="Dubai" w:cs="Dubai"/>
          <w:color w:val="000000" w:themeColor="text1"/>
        </w:rPr>
        <w:t xml:space="preserve">exemplifies our commitment to pushing the boundaries of design and innovation, as we work together to create a landmark that sets new standards </w:t>
      </w:r>
      <w:r w:rsidR="00121A34">
        <w:rPr>
          <w:rStyle w:val="selectable-text"/>
          <w:rFonts w:ascii="Dubai" w:hAnsi="Dubai" w:cs="Dubai"/>
          <w:color w:val="000000" w:themeColor="text1"/>
        </w:rPr>
        <w:t>not just in the</w:t>
      </w:r>
      <w:r w:rsidR="00814C9A" w:rsidRPr="00814C9A">
        <w:rPr>
          <w:rStyle w:val="selectable-text"/>
          <w:rFonts w:ascii="Dubai" w:hAnsi="Dubai" w:cs="Dubai"/>
          <w:color w:val="000000" w:themeColor="text1"/>
        </w:rPr>
        <w:t xml:space="preserve"> UA</w:t>
      </w:r>
      <w:r w:rsidR="00121A34">
        <w:rPr>
          <w:rStyle w:val="selectable-text"/>
          <w:rFonts w:ascii="Dubai" w:hAnsi="Dubai" w:cs="Dubai"/>
          <w:color w:val="000000" w:themeColor="text1"/>
        </w:rPr>
        <w:t xml:space="preserve">E, but in the </w:t>
      </w:r>
      <w:proofErr w:type="gramStart"/>
      <w:r w:rsidR="00121A34">
        <w:rPr>
          <w:rStyle w:val="selectable-text"/>
          <w:rFonts w:ascii="Dubai" w:hAnsi="Dubai" w:cs="Dubai"/>
          <w:color w:val="000000" w:themeColor="text1"/>
        </w:rPr>
        <w:t>world as a whole</w:t>
      </w:r>
      <w:proofErr w:type="gramEnd"/>
      <w:r w:rsidR="00121A34">
        <w:rPr>
          <w:rStyle w:val="selectable-text"/>
          <w:rFonts w:ascii="Dubai" w:hAnsi="Dubai" w:cs="Dubai"/>
          <w:color w:val="000000" w:themeColor="text1"/>
        </w:rPr>
        <w:t>.”</w:t>
      </w:r>
    </w:p>
    <w:p w14:paraId="3E507F10" w14:textId="68A81589" w:rsidR="0002543B" w:rsidRPr="00F9604C" w:rsidRDefault="0002543B" w:rsidP="00DF78DE">
      <w:pPr>
        <w:spacing w:before="240" w:after="240" w:line="276" w:lineRule="auto"/>
        <w:ind w:right="4"/>
        <w:jc w:val="both"/>
        <w:rPr>
          <w:rFonts w:ascii="Dubai" w:hAnsi="Dubai" w:cs="Dubai"/>
        </w:rPr>
      </w:pPr>
      <w:r w:rsidRPr="000201FB">
        <w:rPr>
          <w:rFonts w:ascii="Dubai" w:hAnsi="Dubai" w:cs="Dubai"/>
        </w:rPr>
        <w:t xml:space="preserve">Burj Azizi, which will be the second tallest </w:t>
      </w:r>
      <w:r w:rsidR="00121A34">
        <w:rPr>
          <w:rFonts w:ascii="Dubai" w:hAnsi="Dubai" w:cs="Dubai"/>
        </w:rPr>
        <w:t xml:space="preserve">skyscraper </w:t>
      </w:r>
      <w:r w:rsidRPr="000201FB">
        <w:rPr>
          <w:rFonts w:ascii="Dubai" w:hAnsi="Dubai" w:cs="Dubai"/>
        </w:rPr>
        <w:t xml:space="preserve">in the world, is </w:t>
      </w:r>
      <w:r w:rsidRPr="000201FB">
        <w:rPr>
          <w:rFonts w:ascii="Dubai" w:hAnsi="Dubai" w:cs="Dubai"/>
          <w:lang w:val="en-GB"/>
        </w:rPr>
        <w:t xml:space="preserve">scheduled to be completed within 4 years. It will feature a vertical shopping mall, luxury residences and opulent penthouses, a 7-star hotel, a one-of-its-kind observation deck, and numerous high-end F&amp;B options, among other unique and </w:t>
      </w:r>
      <w:r w:rsidR="00DF78DE" w:rsidRPr="000201FB">
        <w:rPr>
          <w:rFonts w:ascii="Dubai" w:hAnsi="Dubai" w:cs="Dubai"/>
          <w:lang w:val="en-GB"/>
        </w:rPr>
        <w:t>breath-taking</w:t>
      </w:r>
      <w:r w:rsidRPr="000201FB">
        <w:rPr>
          <w:rFonts w:ascii="Dubai" w:hAnsi="Dubai" w:cs="Dubai"/>
          <w:lang w:val="en-GB"/>
        </w:rPr>
        <w:t xml:space="preserve"> features and amenities.</w:t>
      </w:r>
    </w:p>
    <w:p w14:paraId="36259AE7" w14:textId="67C63C5D" w:rsidR="002B6437" w:rsidRPr="006A6997" w:rsidRDefault="002B6437" w:rsidP="008A57D1">
      <w:pPr>
        <w:tabs>
          <w:tab w:val="left" w:pos="1418"/>
        </w:tabs>
        <w:spacing w:line="276" w:lineRule="auto"/>
        <w:ind w:right="-138"/>
        <w:jc w:val="center"/>
        <w:rPr>
          <w:rFonts w:ascii="Dubai" w:hAnsi="Dubai" w:cs="Dubai"/>
          <w:lang w:val="en-GB"/>
        </w:rPr>
      </w:pPr>
      <w:r w:rsidRPr="006A6997">
        <w:rPr>
          <w:rFonts w:ascii="Dubai" w:hAnsi="Dubai" w:cs="Dubai"/>
          <w:b/>
          <w:bCs/>
          <w:lang w:val="en-GB"/>
        </w:rPr>
        <w:t>-ENDS-</w:t>
      </w:r>
    </w:p>
    <w:p w14:paraId="17514AB5" w14:textId="44FFE874" w:rsidR="00A356BC" w:rsidRPr="008A57D1" w:rsidRDefault="002B6437" w:rsidP="0002543B">
      <w:pPr>
        <w:ind w:right="4"/>
        <w:rPr>
          <w:rFonts w:ascii="Dubai" w:eastAsia="Calibri" w:hAnsi="Dubai" w:cs="Dubai"/>
          <w:sz w:val="16"/>
          <w:szCs w:val="16"/>
          <w:lang w:val="en-GB"/>
        </w:rPr>
      </w:pPr>
      <w:r w:rsidRPr="006A6997">
        <w:rPr>
          <w:rFonts w:ascii="Dubai" w:hAnsi="Dubai" w:cs="Dubai"/>
          <w:lang w:val="en-GB"/>
        </w:rPr>
        <w:br w:type="page"/>
      </w:r>
    </w:p>
    <w:p w14:paraId="288580C2" w14:textId="77777777" w:rsidR="0002543B" w:rsidRPr="00B93CA8" w:rsidRDefault="0002543B" w:rsidP="0002543B">
      <w:pPr>
        <w:rPr>
          <w:rFonts w:eastAsia="Calibri" w:cstheme="minorHAnsi"/>
          <w:b/>
          <w:bCs/>
          <w:sz w:val="20"/>
          <w:szCs w:val="20"/>
        </w:rPr>
      </w:pPr>
      <w:r w:rsidRPr="00B93CA8">
        <w:rPr>
          <w:rFonts w:eastAsia="Calibri" w:cstheme="minorHAnsi"/>
          <w:b/>
          <w:bCs/>
          <w:sz w:val="20"/>
          <w:szCs w:val="20"/>
        </w:rPr>
        <w:lastRenderedPageBreak/>
        <w:t>About Azizi Developments</w:t>
      </w:r>
    </w:p>
    <w:p w14:paraId="24A96B6B" w14:textId="77777777" w:rsidR="0002543B" w:rsidRPr="00B93CA8" w:rsidRDefault="0002543B" w:rsidP="0002543B">
      <w:pPr>
        <w:jc w:val="both"/>
        <w:rPr>
          <w:rFonts w:eastAsia="Calibri" w:cstheme="minorHAnsi"/>
          <w:sz w:val="20"/>
          <w:szCs w:val="20"/>
        </w:rPr>
      </w:pPr>
      <w:r w:rsidRPr="00B93CA8">
        <w:rPr>
          <w:rFonts w:eastAsia="Calibri" w:cstheme="minorHAns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customer-centricity. Azizi’s residential and commercial properties are investor-friendly, catering to all lifestyles. The developer makes it its international mission to develop lifestyles and enrich the lives of its residents with a focus on catalyzing the vision and development of the markets that it operates in. </w:t>
      </w:r>
    </w:p>
    <w:p w14:paraId="128AB2A7" w14:textId="77777777" w:rsidR="0002543B" w:rsidRPr="00B93CA8" w:rsidRDefault="0002543B" w:rsidP="0002543B">
      <w:pPr>
        <w:jc w:val="both"/>
        <w:rPr>
          <w:rFonts w:eastAsia="Calibri" w:cstheme="minorHAnsi"/>
          <w:sz w:val="20"/>
          <w:szCs w:val="20"/>
        </w:rPr>
      </w:pPr>
      <w:r w:rsidRPr="00B93CA8">
        <w:rPr>
          <w:rFonts w:eastAsia="Calibri" w:cstheme="minorHAnsi"/>
          <w:sz w:val="20"/>
          <w:szCs w:val="20"/>
        </w:rPr>
        <w:t>Azizi currently has around 40,000 units under construction that are projected to be delivered by 2027, worth several billion US dollars. The company is renowned for developing the world’s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6DF46EC8" w14:textId="77777777" w:rsidR="0002543B" w:rsidRPr="00B93CA8" w:rsidRDefault="0002543B" w:rsidP="0002543B">
      <w:pPr>
        <w:rPr>
          <w:rFonts w:eastAsia="Calibri" w:cstheme="minorHAnsi"/>
          <w:b/>
          <w:bCs/>
          <w:sz w:val="20"/>
          <w:szCs w:val="20"/>
        </w:rPr>
      </w:pPr>
      <w:r w:rsidRPr="00B93CA8">
        <w:rPr>
          <w:rFonts w:eastAsia="Calibri" w:cstheme="minorHAnsi"/>
          <w:b/>
          <w:bCs/>
          <w:sz w:val="20"/>
          <w:szCs w:val="20"/>
        </w:rPr>
        <w:t xml:space="preserve">For further information about Azizi Developments, please contact: </w:t>
      </w:r>
    </w:p>
    <w:p w14:paraId="554ADEBF" w14:textId="77777777" w:rsidR="0002543B" w:rsidRPr="00B93CA8" w:rsidRDefault="0002543B" w:rsidP="0002543B">
      <w:pPr>
        <w:jc w:val="both"/>
        <w:rPr>
          <w:rFonts w:eastAsia="Calibri" w:cstheme="minorHAnsi"/>
          <w:sz w:val="20"/>
          <w:szCs w:val="20"/>
        </w:rPr>
      </w:pPr>
      <w:r w:rsidRPr="00B93CA8">
        <w:rPr>
          <w:rFonts w:eastAsia="Calibri" w:cstheme="minorHAnsi"/>
          <w:sz w:val="20"/>
          <w:szCs w:val="20"/>
        </w:rPr>
        <w:t>Tizian H. G. Raab</w:t>
      </w:r>
    </w:p>
    <w:p w14:paraId="34503B66" w14:textId="77777777" w:rsidR="0002543B" w:rsidRPr="00B93CA8" w:rsidRDefault="0002543B" w:rsidP="0002543B">
      <w:pPr>
        <w:jc w:val="both"/>
        <w:rPr>
          <w:rFonts w:eastAsia="Calibri" w:cstheme="minorHAnsi"/>
          <w:sz w:val="20"/>
          <w:szCs w:val="20"/>
        </w:rPr>
      </w:pPr>
      <w:r w:rsidRPr="00B93CA8">
        <w:rPr>
          <w:rFonts w:eastAsia="Calibri" w:cstheme="minorHAnsi"/>
          <w:sz w:val="20"/>
          <w:szCs w:val="20"/>
        </w:rPr>
        <w:t>Head of Public Relations and Communications, CEO’s Office</w:t>
      </w:r>
    </w:p>
    <w:p w14:paraId="0503951F" w14:textId="77777777" w:rsidR="0002543B" w:rsidRPr="00B93CA8" w:rsidRDefault="0002543B" w:rsidP="0002543B">
      <w:pPr>
        <w:jc w:val="both"/>
        <w:rPr>
          <w:rFonts w:eastAsia="Calibri" w:cstheme="minorHAnsi"/>
          <w:sz w:val="20"/>
          <w:szCs w:val="20"/>
        </w:rPr>
      </w:pPr>
      <w:r w:rsidRPr="00B93CA8">
        <w:rPr>
          <w:rFonts w:eastAsia="Calibri" w:cstheme="minorHAnsi"/>
          <w:sz w:val="20"/>
          <w:szCs w:val="20"/>
        </w:rPr>
        <w:t xml:space="preserve">M: +971 55 867 3606 </w:t>
      </w:r>
    </w:p>
    <w:p w14:paraId="757C6A4D" w14:textId="77777777" w:rsidR="0002543B" w:rsidRPr="00B93CA8" w:rsidRDefault="0002543B" w:rsidP="0002543B">
      <w:pPr>
        <w:jc w:val="both"/>
        <w:rPr>
          <w:rFonts w:eastAsia="Calibri" w:cstheme="minorHAnsi"/>
          <w:sz w:val="20"/>
          <w:szCs w:val="20"/>
        </w:rPr>
      </w:pPr>
      <w:r w:rsidRPr="00B93CA8">
        <w:rPr>
          <w:rFonts w:eastAsia="Calibri" w:cstheme="minorHAnsi"/>
          <w:sz w:val="20"/>
          <w:szCs w:val="20"/>
        </w:rPr>
        <w:t xml:space="preserve">Email: </w:t>
      </w:r>
      <w:hyperlink r:id="rId7" w:history="1">
        <w:r w:rsidRPr="00B93CA8">
          <w:rPr>
            <w:rStyle w:val="Hyperlink"/>
            <w:rFonts w:eastAsia="Calibri" w:cstheme="minorHAnsi"/>
          </w:rPr>
          <w:t>tizian@azizidevelopments.com</w:t>
        </w:r>
      </w:hyperlink>
      <w:r w:rsidRPr="00B93CA8">
        <w:rPr>
          <w:rFonts w:eastAsia="Calibri" w:cstheme="minorHAnsi"/>
          <w:sz w:val="20"/>
          <w:szCs w:val="20"/>
        </w:rPr>
        <w:t xml:space="preserve">  </w:t>
      </w:r>
    </w:p>
    <w:p w14:paraId="4106F3F9" w14:textId="77777777" w:rsidR="0002543B" w:rsidRPr="007C7AD4" w:rsidRDefault="0002543B" w:rsidP="0002543B">
      <w:pPr>
        <w:rPr>
          <w:rFonts w:eastAsia="Calibri" w:cstheme="minorHAnsi"/>
          <w:b/>
          <w:bCs/>
          <w:sz w:val="20"/>
          <w:szCs w:val="20"/>
        </w:rPr>
      </w:pPr>
    </w:p>
    <w:p w14:paraId="42CA75CB" w14:textId="77777777" w:rsidR="0002543B" w:rsidRDefault="0002543B" w:rsidP="0002543B">
      <w:pPr>
        <w:rPr>
          <w:rFonts w:eastAsia="Calibri" w:cstheme="minorHAnsi"/>
          <w:b/>
          <w:bCs/>
          <w:sz w:val="20"/>
          <w:szCs w:val="20"/>
          <w:lang w:val="en-GB"/>
        </w:rPr>
      </w:pPr>
    </w:p>
    <w:p w14:paraId="6C15BA85" w14:textId="77777777" w:rsidR="0002543B" w:rsidRDefault="0002543B" w:rsidP="0002543B">
      <w:pPr>
        <w:rPr>
          <w:rFonts w:eastAsia="Calibri" w:cstheme="minorHAnsi"/>
          <w:b/>
          <w:bCs/>
          <w:sz w:val="20"/>
          <w:szCs w:val="20"/>
          <w:lang w:val="en-GB"/>
        </w:rPr>
      </w:pPr>
    </w:p>
    <w:p w14:paraId="1B34464B" w14:textId="1CBB7013" w:rsidR="00780F78" w:rsidRPr="008A57D1" w:rsidRDefault="00780F78" w:rsidP="005D773A">
      <w:pPr>
        <w:ind w:right="4"/>
        <w:rPr>
          <w:rFonts w:ascii="Dubai" w:hAnsi="Dubai" w:cs="Dubai"/>
          <w:color w:val="0563C1" w:themeColor="hyperlink"/>
          <w:sz w:val="16"/>
          <w:szCs w:val="16"/>
          <w:u w:val="single"/>
        </w:rPr>
      </w:pPr>
    </w:p>
    <w:sectPr w:rsidR="00780F78" w:rsidRPr="008A57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1CE423" w14:textId="77777777" w:rsidR="00027963" w:rsidRDefault="00027963" w:rsidP="006C7CC8">
      <w:pPr>
        <w:spacing w:after="0" w:line="240" w:lineRule="auto"/>
      </w:pPr>
      <w:r>
        <w:separator/>
      </w:r>
    </w:p>
  </w:endnote>
  <w:endnote w:type="continuationSeparator" w:id="0">
    <w:p w14:paraId="67A5D770" w14:textId="77777777" w:rsidR="00027963" w:rsidRDefault="00027963" w:rsidP="006C7CC8">
      <w:pPr>
        <w:spacing w:after="0" w:line="240" w:lineRule="auto"/>
      </w:pPr>
      <w:r>
        <w:continuationSeparator/>
      </w:r>
    </w:p>
  </w:endnote>
  <w:endnote w:type="continuationNotice" w:id="1">
    <w:p w14:paraId="18908B4C" w14:textId="77777777" w:rsidR="00027963" w:rsidRDefault="000279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B45B08" w14:textId="77777777" w:rsidR="00027963" w:rsidRDefault="00027963" w:rsidP="006C7CC8">
      <w:pPr>
        <w:spacing w:after="0" w:line="240" w:lineRule="auto"/>
      </w:pPr>
      <w:r>
        <w:separator/>
      </w:r>
    </w:p>
  </w:footnote>
  <w:footnote w:type="continuationSeparator" w:id="0">
    <w:p w14:paraId="065E3389" w14:textId="77777777" w:rsidR="00027963" w:rsidRDefault="00027963" w:rsidP="006C7CC8">
      <w:pPr>
        <w:spacing w:after="0" w:line="240" w:lineRule="auto"/>
      </w:pPr>
      <w:r>
        <w:continuationSeparator/>
      </w:r>
    </w:p>
  </w:footnote>
  <w:footnote w:type="continuationNotice" w:id="1">
    <w:p w14:paraId="7C0C4DA0" w14:textId="77777777" w:rsidR="00027963" w:rsidRDefault="000279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2128D" w14:textId="5ED5A66F" w:rsidR="006C7CC8" w:rsidRDefault="0042398E">
    <w:pPr>
      <w:pStyle w:val="Header"/>
    </w:pPr>
    <w:r w:rsidRPr="00D73D71">
      <w:rPr>
        <w:noProof/>
      </w:rPr>
      <w:drawing>
        <wp:anchor distT="0" distB="0" distL="114300" distR="114300" simplePos="0" relativeHeight="251659264" behindDoc="0" locked="0" layoutInCell="1" allowOverlap="1" wp14:anchorId="01B77176" wp14:editId="20A62090">
          <wp:simplePos x="0" y="0"/>
          <wp:positionH relativeFrom="page">
            <wp:posOffset>6265545</wp:posOffset>
          </wp:positionH>
          <wp:positionV relativeFrom="paragraph">
            <wp:posOffset>50165</wp:posOffset>
          </wp:positionV>
          <wp:extent cx="1080466" cy="2719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080466" cy="2719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425A1">
      <w:rPr>
        <w:noProof/>
      </w:rPr>
      <w:drawing>
        <wp:anchor distT="0" distB="0" distL="114300" distR="114300" simplePos="0" relativeHeight="251661312" behindDoc="0" locked="0" layoutInCell="1" allowOverlap="1" wp14:anchorId="0C7C9416" wp14:editId="32B54A00">
          <wp:simplePos x="0" y="0"/>
          <wp:positionH relativeFrom="page">
            <wp:posOffset>247828</wp:posOffset>
          </wp:positionH>
          <wp:positionV relativeFrom="topMargin">
            <wp:posOffset>470019</wp:posOffset>
          </wp:positionV>
          <wp:extent cx="1521151" cy="400050"/>
          <wp:effectExtent l="0" t="0" r="3175" b="0"/>
          <wp:wrapTopAndBottom/>
          <wp:docPr id="5" name="Picture 5">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2" cstate="print">
                    <a:extLst>
                      <a:ext uri="{28A0092B-C50C-407E-A947-70E740481C1C}">
                        <a14:useLocalDpi xmlns:a14="http://schemas.microsoft.com/office/drawing/2010/main" val="0"/>
                      </a:ext>
                    </a:extLst>
                  </a:blip>
                  <a:srcRect l="8540" t="31743" r="9226" b="30397"/>
                  <a:stretch/>
                </pic:blipFill>
                <pic:spPr>
                  <a:xfrm>
                    <a:off x="0" y="0"/>
                    <a:ext cx="1521151" cy="4000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B61144"/>
    <w:multiLevelType w:val="hybridMultilevel"/>
    <w:tmpl w:val="37401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CD5ED3"/>
    <w:multiLevelType w:val="hybridMultilevel"/>
    <w:tmpl w:val="28A24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2159704">
    <w:abstractNumId w:val="1"/>
  </w:num>
  <w:num w:numId="2" w16cid:durableId="1198350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xNjQwNjQBsg3MLJV0lIJTi4sz8/NACkxqAUKy3GMsAAAA"/>
  </w:docVars>
  <w:rsids>
    <w:rsidRoot w:val="00BD0C2D"/>
    <w:rsid w:val="00000351"/>
    <w:rsid w:val="0001545C"/>
    <w:rsid w:val="000201FB"/>
    <w:rsid w:val="00023566"/>
    <w:rsid w:val="0002543B"/>
    <w:rsid w:val="00027963"/>
    <w:rsid w:val="0003771F"/>
    <w:rsid w:val="00041BD6"/>
    <w:rsid w:val="000423E4"/>
    <w:rsid w:val="000478CC"/>
    <w:rsid w:val="0006685C"/>
    <w:rsid w:val="000718C4"/>
    <w:rsid w:val="0008273A"/>
    <w:rsid w:val="000916BF"/>
    <w:rsid w:val="000B08F7"/>
    <w:rsid w:val="000B4722"/>
    <w:rsid w:val="000C7E58"/>
    <w:rsid w:val="000E1EAC"/>
    <w:rsid w:val="000F1F45"/>
    <w:rsid w:val="001014CD"/>
    <w:rsid w:val="00111CE0"/>
    <w:rsid w:val="001209C6"/>
    <w:rsid w:val="00121A34"/>
    <w:rsid w:val="00121FEE"/>
    <w:rsid w:val="00122018"/>
    <w:rsid w:val="00132AD6"/>
    <w:rsid w:val="001425A1"/>
    <w:rsid w:val="00144DC0"/>
    <w:rsid w:val="0015058F"/>
    <w:rsid w:val="001559AA"/>
    <w:rsid w:val="00160279"/>
    <w:rsid w:val="00162DDF"/>
    <w:rsid w:val="00163A4B"/>
    <w:rsid w:val="001643B9"/>
    <w:rsid w:val="00183896"/>
    <w:rsid w:val="001A1D29"/>
    <w:rsid w:val="001B0DE7"/>
    <w:rsid w:val="001B2A68"/>
    <w:rsid w:val="001B607B"/>
    <w:rsid w:val="001C3864"/>
    <w:rsid w:val="001C44DE"/>
    <w:rsid w:val="00206503"/>
    <w:rsid w:val="00216129"/>
    <w:rsid w:val="00216E03"/>
    <w:rsid w:val="00224D92"/>
    <w:rsid w:val="0024239D"/>
    <w:rsid w:val="00261158"/>
    <w:rsid w:val="002618FB"/>
    <w:rsid w:val="00270D65"/>
    <w:rsid w:val="00280DDF"/>
    <w:rsid w:val="002822FC"/>
    <w:rsid w:val="002949C4"/>
    <w:rsid w:val="002A4679"/>
    <w:rsid w:val="002B15B2"/>
    <w:rsid w:val="002B6437"/>
    <w:rsid w:val="002D0CE3"/>
    <w:rsid w:val="002D5759"/>
    <w:rsid w:val="002D7B0A"/>
    <w:rsid w:val="002E6973"/>
    <w:rsid w:val="002F3821"/>
    <w:rsid w:val="002F63FB"/>
    <w:rsid w:val="003176EC"/>
    <w:rsid w:val="00321D0C"/>
    <w:rsid w:val="0033048A"/>
    <w:rsid w:val="0033226E"/>
    <w:rsid w:val="003454E2"/>
    <w:rsid w:val="00382296"/>
    <w:rsid w:val="0038472C"/>
    <w:rsid w:val="003878FB"/>
    <w:rsid w:val="00396739"/>
    <w:rsid w:val="0039724E"/>
    <w:rsid w:val="003A2E4D"/>
    <w:rsid w:val="003B11EB"/>
    <w:rsid w:val="003C27AB"/>
    <w:rsid w:val="003E0D10"/>
    <w:rsid w:val="003F130A"/>
    <w:rsid w:val="003F491E"/>
    <w:rsid w:val="003F7928"/>
    <w:rsid w:val="00403C10"/>
    <w:rsid w:val="00404B7A"/>
    <w:rsid w:val="00405BFF"/>
    <w:rsid w:val="00406CD4"/>
    <w:rsid w:val="00411203"/>
    <w:rsid w:val="0042398E"/>
    <w:rsid w:val="0042560D"/>
    <w:rsid w:val="00436728"/>
    <w:rsid w:val="004443A9"/>
    <w:rsid w:val="004503C5"/>
    <w:rsid w:val="0045767C"/>
    <w:rsid w:val="00481BAF"/>
    <w:rsid w:val="00482833"/>
    <w:rsid w:val="0048600C"/>
    <w:rsid w:val="004904CD"/>
    <w:rsid w:val="00491EAF"/>
    <w:rsid w:val="00497C4E"/>
    <w:rsid w:val="004A2CB1"/>
    <w:rsid w:val="004C5B87"/>
    <w:rsid w:val="004D3049"/>
    <w:rsid w:val="004E3603"/>
    <w:rsid w:val="004F7CB5"/>
    <w:rsid w:val="00510591"/>
    <w:rsid w:val="005159CC"/>
    <w:rsid w:val="0052166D"/>
    <w:rsid w:val="00523BC8"/>
    <w:rsid w:val="00523DE5"/>
    <w:rsid w:val="00543586"/>
    <w:rsid w:val="00545D95"/>
    <w:rsid w:val="00553F34"/>
    <w:rsid w:val="00574331"/>
    <w:rsid w:val="00580A1C"/>
    <w:rsid w:val="00585FB8"/>
    <w:rsid w:val="00594988"/>
    <w:rsid w:val="005B4060"/>
    <w:rsid w:val="005D306A"/>
    <w:rsid w:val="005D70B4"/>
    <w:rsid w:val="005D773A"/>
    <w:rsid w:val="005D7E0F"/>
    <w:rsid w:val="005E5FF4"/>
    <w:rsid w:val="00603345"/>
    <w:rsid w:val="00606068"/>
    <w:rsid w:val="00611EDF"/>
    <w:rsid w:val="006501BB"/>
    <w:rsid w:val="00650F5A"/>
    <w:rsid w:val="00662A2B"/>
    <w:rsid w:val="00677893"/>
    <w:rsid w:val="00686040"/>
    <w:rsid w:val="00693910"/>
    <w:rsid w:val="00696F90"/>
    <w:rsid w:val="006A5311"/>
    <w:rsid w:val="006A5B99"/>
    <w:rsid w:val="006A6997"/>
    <w:rsid w:val="006C7CC8"/>
    <w:rsid w:val="006D0DA9"/>
    <w:rsid w:val="006D6F51"/>
    <w:rsid w:val="006E0A71"/>
    <w:rsid w:val="006E53A9"/>
    <w:rsid w:val="006F2524"/>
    <w:rsid w:val="0070280C"/>
    <w:rsid w:val="0070572E"/>
    <w:rsid w:val="007144C6"/>
    <w:rsid w:val="00720995"/>
    <w:rsid w:val="00727470"/>
    <w:rsid w:val="00731FF8"/>
    <w:rsid w:val="007424D4"/>
    <w:rsid w:val="0074388A"/>
    <w:rsid w:val="007512F1"/>
    <w:rsid w:val="007524AB"/>
    <w:rsid w:val="00760621"/>
    <w:rsid w:val="00773730"/>
    <w:rsid w:val="00780F78"/>
    <w:rsid w:val="00781978"/>
    <w:rsid w:val="00787154"/>
    <w:rsid w:val="00791E05"/>
    <w:rsid w:val="007A767B"/>
    <w:rsid w:val="007B0977"/>
    <w:rsid w:val="007C2F6A"/>
    <w:rsid w:val="007C3DCD"/>
    <w:rsid w:val="007C59FF"/>
    <w:rsid w:val="007E5D02"/>
    <w:rsid w:val="007E6CBB"/>
    <w:rsid w:val="0081386E"/>
    <w:rsid w:val="00814C9A"/>
    <w:rsid w:val="00820B9E"/>
    <w:rsid w:val="00827E3F"/>
    <w:rsid w:val="00842658"/>
    <w:rsid w:val="0084774B"/>
    <w:rsid w:val="008509E0"/>
    <w:rsid w:val="00851F1F"/>
    <w:rsid w:val="0085476A"/>
    <w:rsid w:val="00855B31"/>
    <w:rsid w:val="00857CFA"/>
    <w:rsid w:val="008A00D7"/>
    <w:rsid w:val="008A374A"/>
    <w:rsid w:val="008A57D1"/>
    <w:rsid w:val="008B0EAF"/>
    <w:rsid w:val="008B29B1"/>
    <w:rsid w:val="008B73CB"/>
    <w:rsid w:val="008D2FA6"/>
    <w:rsid w:val="008D6104"/>
    <w:rsid w:val="008D662A"/>
    <w:rsid w:val="008F2027"/>
    <w:rsid w:val="008F70DE"/>
    <w:rsid w:val="0090193C"/>
    <w:rsid w:val="00903C1D"/>
    <w:rsid w:val="00913136"/>
    <w:rsid w:val="009204DF"/>
    <w:rsid w:val="009247EE"/>
    <w:rsid w:val="0092635D"/>
    <w:rsid w:val="009354EA"/>
    <w:rsid w:val="009A4C8E"/>
    <w:rsid w:val="009A6041"/>
    <w:rsid w:val="009B1ED6"/>
    <w:rsid w:val="00A01A7F"/>
    <w:rsid w:val="00A024EF"/>
    <w:rsid w:val="00A10BE9"/>
    <w:rsid w:val="00A2290D"/>
    <w:rsid w:val="00A24504"/>
    <w:rsid w:val="00A356BC"/>
    <w:rsid w:val="00A35CB1"/>
    <w:rsid w:val="00A507C8"/>
    <w:rsid w:val="00A57EC5"/>
    <w:rsid w:val="00A60CE9"/>
    <w:rsid w:val="00A650C8"/>
    <w:rsid w:val="00A67676"/>
    <w:rsid w:val="00AA4FAF"/>
    <w:rsid w:val="00AA5DB4"/>
    <w:rsid w:val="00AC1E8A"/>
    <w:rsid w:val="00AD1F80"/>
    <w:rsid w:val="00AD7B21"/>
    <w:rsid w:val="00AF67F3"/>
    <w:rsid w:val="00B0741F"/>
    <w:rsid w:val="00B079D0"/>
    <w:rsid w:val="00B10277"/>
    <w:rsid w:val="00B16EE1"/>
    <w:rsid w:val="00B35C31"/>
    <w:rsid w:val="00B5320F"/>
    <w:rsid w:val="00B7124B"/>
    <w:rsid w:val="00B75AC7"/>
    <w:rsid w:val="00B80A35"/>
    <w:rsid w:val="00B86A65"/>
    <w:rsid w:val="00BA1813"/>
    <w:rsid w:val="00BB3906"/>
    <w:rsid w:val="00BB5485"/>
    <w:rsid w:val="00BB5A38"/>
    <w:rsid w:val="00BC4070"/>
    <w:rsid w:val="00BD0380"/>
    <w:rsid w:val="00BD097E"/>
    <w:rsid w:val="00BD0C2D"/>
    <w:rsid w:val="00BD3797"/>
    <w:rsid w:val="00BD6669"/>
    <w:rsid w:val="00BD7C11"/>
    <w:rsid w:val="00BE0644"/>
    <w:rsid w:val="00BF3185"/>
    <w:rsid w:val="00BF6FD1"/>
    <w:rsid w:val="00C13098"/>
    <w:rsid w:val="00C16224"/>
    <w:rsid w:val="00C16699"/>
    <w:rsid w:val="00C16A75"/>
    <w:rsid w:val="00C362D4"/>
    <w:rsid w:val="00C40003"/>
    <w:rsid w:val="00C42A7E"/>
    <w:rsid w:val="00C432D1"/>
    <w:rsid w:val="00C56981"/>
    <w:rsid w:val="00C6369F"/>
    <w:rsid w:val="00C774AF"/>
    <w:rsid w:val="00C8032F"/>
    <w:rsid w:val="00C9349D"/>
    <w:rsid w:val="00C93891"/>
    <w:rsid w:val="00CA61B9"/>
    <w:rsid w:val="00CB35DF"/>
    <w:rsid w:val="00CB7DEA"/>
    <w:rsid w:val="00CC4AD2"/>
    <w:rsid w:val="00CC7F16"/>
    <w:rsid w:val="00CD4FCB"/>
    <w:rsid w:val="00CE2A34"/>
    <w:rsid w:val="00CE7467"/>
    <w:rsid w:val="00D175FE"/>
    <w:rsid w:val="00D20650"/>
    <w:rsid w:val="00D20F0C"/>
    <w:rsid w:val="00D37273"/>
    <w:rsid w:val="00D43F5B"/>
    <w:rsid w:val="00D4592C"/>
    <w:rsid w:val="00D52881"/>
    <w:rsid w:val="00D65AB3"/>
    <w:rsid w:val="00D70309"/>
    <w:rsid w:val="00D827C0"/>
    <w:rsid w:val="00D8367F"/>
    <w:rsid w:val="00DB06F9"/>
    <w:rsid w:val="00DB7444"/>
    <w:rsid w:val="00DD174A"/>
    <w:rsid w:val="00DD41E9"/>
    <w:rsid w:val="00DE3F9A"/>
    <w:rsid w:val="00DE4BFC"/>
    <w:rsid w:val="00DE775C"/>
    <w:rsid w:val="00DF7128"/>
    <w:rsid w:val="00DF78DE"/>
    <w:rsid w:val="00E058B0"/>
    <w:rsid w:val="00E114DB"/>
    <w:rsid w:val="00E142AE"/>
    <w:rsid w:val="00E14FC5"/>
    <w:rsid w:val="00E2525C"/>
    <w:rsid w:val="00E4796E"/>
    <w:rsid w:val="00E57854"/>
    <w:rsid w:val="00E635F5"/>
    <w:rsid w:val="00E7234F"/>
    <w:rsid w:val="00EB3D0E"/>
    <w:rsid w:val="00EC0289"/>
    <w:rsid w:val="00ED14F3"/>
    <w:rsid w:val="00EE0D06"/>
    <w:rsid w:val="00F018EA"/>
    <w:rsid w:val="00F04657"/>
    <w:rsid w:val="00F337C1"/>
    <w:rsid w:val="00F4063A"/>
    <w:rsid w:val="00F42FD7"/>
    <w:rsid w:val="00F46483"/>
    <w:rsid w:val="00F47894"/>
    <w:rsid w:val="00F60820"/>
    <w:rsid w:val="00F64643"/>
    <w:rsid w:val="00F70402"/>
    <w:rsid w:val="00F70C66"/>
    <w:rsid w:val="00F8702E"/>
    <w:rsid w:val="00F976FB"/>
    <w:rsid w:val="00FB128F"/>
    <w:rsid w:val="00FC6D4B"/>
    <w:rsid w:val="00FC74A5"/>
    <w:rsid w:val="00FD22DE"/>
    <w:rsid w:val="00FD2B0A"/>
    <w:rsid w:val="00FF7B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1C731C"/>
  <w15:chartTrackingRefBased/>
  <w15:docId w15:val="{262020F5-71D3-4898-BBC3-5BBE1055C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7C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7CC8"/>
  </w:style>
  <w:style w:type="paragraph" w:styleId="Footer">
    <w:name w:val="footer"/>
    <w:basedOn w:val="Normal"/>
    <w:link w:val="FooterChar"/>
    <w:uiPriority w:val="99"/>
    <w:unhideWhenUsed/>
    <w:rsid w:val="006C7C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7CC8"/>
  </w:style>
  <w:style w:type="paragraph" w:styleId="ListParagraph">
    <w:name w:val="List Paragraph"/>
    <w:basedOn w:val="Normal"/>
    <w:uiPriority w:val="34"/>
    <w:qFormat/>
    <w:rsid w:val="006C7CC8"/>
    <w:pPr>
      <w:spacing w:after="200" w:line="276" w:lineRule="auto"/>
      <w:ind w:left="720"/>
      <w:contextualSpacing/>
    </w:pPr>
    <w:rPr>
      <w:lang w:val="en-GB"/>
    </w:rPr>
  </w:style>
  <w:style w:type="table" w:styleId="TableGrid">
    <w:name w:val="Table Grid"/>
    <w:basedOn w:val="TableNormal"/>
    <w:uiPriority w:val="59"/>
    <w:rsid w:val="009B1ED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27E3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27E3F"/>
    <w:rPr>
      <w:b/>
      <w:bCs/>
    </w:rPr>
  </w:style>
  <w:style w:type="character" w:styleId="CommentReference">
    <w:name w:val="annotation reference"/>
    <w:basedOn w:val="DefaultParagraphFont"/>
    <w:uiPriority w:val="99"/>
    <w:semiHidden/>
    <w:unhideWhenUsed/>
    <w:rsid w:val="001B0DE7"/>
    <w:rPr>
      <w:sz w:val="16"/>
      <w:szCs w:val="16"/>
    </w:rPr>
  </w:style>
  <w:style w:type="paragraph" w:styleId="CommentText">
    <w:name w:val="annotation text"/>
    <w:basedOn w:val="Normal"/>
    <w:link w:val="CommentTextChar"/>
    <w:uiPriority w:val="99"/>
    <w:semiHidden/>
    <w:unhideWhenUsed/>
    <w:rsid w:val="001B0DE7"/>
    <w:pPr>
      <w:spacing w:line="240" w:lineRule="auto"/>
    </w:pPr>
    <w:rPr>
      <w:sz w:val="20"/>
      <w:szCs w:val="20"/>
    </w:rPr>
  </w:style>
  <w:style w:type="character" w:customStyle="1" w:styleId="CommentTextChar">
    <w:name w:val="Comment Text Char"/>
    <w:basedOn w:val="DefaultParagraphFont"/>
    <w:link w:val="CommentText"/>
    <w:uiPriority w:val="99"/>
    <w:semiHidden/>
    <w:rsid w:val="001B0DE7"/>
    <w:rPr>
      <w:sz w:val="20"/>
      <w:szCs w:val="20"/>
    </w:rPr>
  </w:style>
  <w:style w:type="paragraph" w:styleId="CommentSubject">
    <w:name w:val="annotation subject"/>
    <w:basedOn w:val="CommentText"/>
    <w:next w:val="CommentText"/>
    <w:link w:val="CommentSubjectChar"/>
    <w:uiPriority w:val="99"/>
    <w:semiHidden/>
    <w:unhideWhenUsed/>
    <w:rsid w:val="001B0DE7"/>
    <w:rPr>
      <w:b/>
      <w:bCs/>
    </w:rPr>
  </w:style>
  <w:style w:type="character" w:customStyle="1" w:styleId="CommentSubjectChar">
    <w:name w:val="Comment Subject Char"/>
    <w:basedOn w:val="CommentTextChar"/>
    <w:link w:val="CommentSubject"/>
    <w:uiPriority w:val="99"/>
    <w:semiHidden/>
    <w:rsid w:val="001B0DE7"/>
    <w:rPr>
      <w:b/>
      <w:bCs/>
      <w:sz w:val="20"/>
      <w:szCs w:val="20"/>
    </w:rPr>
  </w:style>
  <w:style w:type="paragraph" w:styleId="BalloonText">
    <w:name w:val="Balloon Text"/>
    <w:basedOn w:val="Normal"/>
    <w:link w:val="BalloonTextChar"/>
    <w:uiPriority w:val="99"/>
    <w:semiHidden/>
    <w:unhideWhenUsed/>
    <w:rsid w:val="00521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166D"/>
    <w:rPr>
      <w:rFonts w:ascii="Segoe UI" w:hAnsi="Segoe UI" w:cs="Segoe UI"/>
      <w:sz w:val="18"/>
      <w:szCs w:val="18"/>
    </w:rPr>
  </w:style>
  <w:style w:type="character" w:customStyle="1" w:styleId="selectable-text">
    <w:name w:val="selectable-text"/>
    <w:basedOn w:val="DefaultParagraphFont"/>
    <w:rsid w:val="001C44DE"/>
  </w:style>
  <w:style w:type="paragraph" w:styleId="Revision">
    <w:name w:val="Revision"/>
    <w:hidden/>
    <w:uiPriority w:val="99"/>
    <w:semiHidden/>
    <w:rsid w:val="00D4592C"/>
    <w:pPr>
      <w:spacing w:after="0" w:line="240" w:lineRule="auto"/>
    </w:pPr>
  </w:style>
  <w:style w:type="character" w:styleId="Hyperlink">
    <w:name w:val="Hyperlink"/>
    <w:basedOn w:val="DefaultParagraphFont"/>
    <w:uiPriority w:val="99"/>
    <w:unhideWhenUsed/>
    <w:rsid w:val="00DE775C"/>
    <w:rPr>
      <w:color w:val="0563C1" w:themeColor="hyperlink"/>
      <w:u w:val="single"/>
    </w:rPr>
  </w:style>
  <w:style w:type="character" w:customStyle="1" w:styleId="UnresolvedMention1">
    <w:name w:val="Unresolved Mention1"/>
    <w:basedOn w:val="DefaultParagraphFont"/>
    <w:uiPriority w:val="99"/>
    <w:semiHidden/>
    <w:unhideWhenUsed/>
    <w:rsid w:val="00DE775C"/>
    <w:rPr>
      <w:color w:val="605E5C"/>
      <w:shd w:val="clear" w:color="auto" w:fill="E1DFDD"/>
    </w:rPr>
  </w:style>
  <w:style w:type="paragraph" w:customStyle="1" w:styleId="xmsonormal">
    <w:name w:val="x_msonormal"/>
    <w:basedOn w:val="Normal"/>
    <w:rsid w:val="00FF7BA3"/>
    <w:pPr>
      <w:spacing w:before="100" w:beforeAutospacing="1" w:after="100" w:afterAutospacing="1" w:line="240" w:lineRule="auto"/>
    </w:pPr>
    <w:rPr>
      <w:rFonts w:ascii="Times New Roman" w:eastAsia="Times New Roman" w:hAnsi="Times New Roman" w:cs="Times New Roman"/>
      <w:sz w:val="24"/>
      <w:szCs w:val="24"/>
      <w:lang w:val="en-AE"/>
    </w:rPr>
  </w:style>
  <w:style w:type="paragraph" w:customStyle="1" w:styleId="xmsonospacing">
    <w:name w:val="x_msonospacing"/>
    <w:basedOn w:val="Normal"/>
    <w:rsid w:val="00510591"/>
    <w:pPr>
      <w:spacing w:before="100" w:beforeAutospacing="1" w:after="100" w:afterAutospacing="1" w:line="240" w:lineRule="auto"/>
    </w:pPr>
    <w:rPr>
      <w:rFonts w:ascii="Times New Roman" w:eastAsia="Times New Roman" w:hAnsi="Times New Roman" w:cs="Times New Roman"/>
      <w:sz w:val="24"/>
      <w:szCs w:val="24"/>
      <w:lang w:val="en-AE"/>
    </w:rPr>
  </w:style>
  <w:style w:type="character" w:styleId="FollowedHyperlink">
    <w:name w:val="FollowedHyperlink"/>
    <w:basedOn w:val="DefaultParagraphFont"/>
    <w:uiPriority w:val="99"/>
    <w:semiHidden/>
    <w:unhideWhenUsed/>
    <w:rsid w:val="005105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404864">
      <w:bodyDiv w:val="1"/>
      <w:marLeft w:val="0"/>
      <w:marRight w:val="0"/>
      <w:marTop w:val="0"/>
      <w:marBottom w:val="0"/>
      <w:divBdr>
        <w:top w:val="none" w:sz="0" w:space="0" w:color="auto"/>
        <w:left w:val="none" w:sz="0" w:space="0" w:color="auto"/>
        <w:bottom w:val="none" w:sz="0" w:space="0" w:color="auto"/>
        <w:right w:val="none" w:sz="0" w:space="0" w:color="auto"/>
      </w:divBdr>
    </w:div>
    <w:div w:id="88696029">
      <w:bodyDiv w:val="1"/>
      <w:marLeft w:val="0"/>
      <w:marRight w:val="0"/>
      <w:marTop w:val="0"/>
      <w:marBottom w:val="0"/>
      <w:divBdr>
        <w:top w:val="none" w:sz="0" w:space="0" w:color="auto"/>
        <w:left w:val="none" w:sz="0" w:space="0" w:color="auto"/>
        <w:bottom w:val="none" w:sz="0" w:space="0" w:color="auto"/>
        <w:right w:val="none" w:sz="0" w:space="0" w:color="auto"/>
      </w:divBdr>
    </w:div>
    <w:div w:id="123238191">
      <w:bodyDiv w:val="1"/>
      <w:marLeft w:val="0"/>
      <w:marRight w:val="0"/>
      <w:marTop w:val="0"/>
      <w:marBottom w:val="0"/>
      <w:divBdr>
        <w:top w:val="none" w:sz="0" w:space="0" w:color="auto"/>
        <w:left w:val="none" w:sz="0" w:space="0" w:color="auto"/>
        <w:bottom w:val="none" w:sz="0" w:space="0" w:color="auto"/>
        <w:right w:val="none" w:sz="0" w:space="0" w:color="auto"/>
      </w:divBdr>
    </w:div>
    <w:div w:id="411388987">
      <w:bodyDiv w:val="1"/>
      <w:marLeft w:val="0"/>
      <w:marRight w:val="0"/>
      <w:marTop w:val="0"/>
      <w:marBottom w:val="0"/>
      <w:divBdr>
        <w:top w:val="none" w:sz="0" w:space="0" w:color="auto"/>
        <w:left w:val="none" w:sz="0" w:space="0" w:color="auto"/>
        <w:bottom w:val="none" w:sz="0" w:space="0" w:color="auto"/>
        <w:right w:val="none" w:sz="0" w:space="0" w:color="auto"/>
      </w:divBdr>
    </w:div>
    <w:div w:id="624967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2830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2024-08-05T06:28:00Z</dcterms:created>
  <dcterms:modified xsi:type="dcterms:W3CDTF">2024-08-05T06:28:00Z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7ea2c4b3-3ea2-4f81-a9ee-bde039791e97</vt:lpwstr>
  </property>
  <property fmtid="{D5CDD505-2E9C-101B-9397-08002B2CF9AE}" pid="3" name="MSIP_Label_9d258917-277f-42cd-a3cd-14c4e9ee58bc_Enabled">
    <vt:lpwstr>true</vt:lpwstr>
  </property>
  <property fmtid="{D5CDD505-2E9C-101B-9397-08002B2CF9AE}" pid="4" name="MSIP_Label_9d258917-277f-42cd-a3cd-14c4e9ee58bc_SetDate">
    <vt:lpwstr>2023-09-04T04:32:30Z</vt:lpwstr>
  </property>
  <property fmtid="{D5CDD505-2E9C-101B-9397-08002B2CF9AE}" pid="5" name="MSIP_Label_9d258917-277f-42cd-a3cd-14c4e9ee58bc_Method">
    <vt:lpwstr>Standard</vt:lpwstr>
  </property>
  <property fmtid="{D5CDD505-2E9C-101B-9397-08002B2CF9AE}" pid="6" name="MSIP_Label_9d258917-277f-42cd-a3cd-14c4e9ee58bc_Name">
    <vt:lpwstr>restricted</vt:lpwstr>
  </property>
  <property fmtid="{D5CDD505-2E9C-101B-9397-08002B2CF9AE}" pid="7" name="MSIP_Label_9d258917-277f-42cd-a3cd-14c4e9ee58bc_SiteId">
    <vt:lpwstr>38ae3bcd-9579-4fd4-adda-b42e1495d55a</vt:lpwstr>
  </property>
  <property fmtid="{D5CDD505-2E9C-101B-9397-08002B2CF9AE}" pid="8" name="MSIP_Label_9d258917-277f-42cd-a3cd-14c4e9ee58bc_ActionId">
    <vt:lpwstr>5727fc98-95c0-4479-80fa-0e723d66a4ca</vt:lpwstr>
  </property>
  <property fmtid="{D5CDD505-2E9C-101B-9397-08002B2CF9AE}" pid="9" name="MSIP_Label_9d258917-277f-42cd-a3cd-14c4e9ee58bc_ContentBits">
    <vt:lpwstr>0</vt:lpwstr>
  </property>
</Properties>
</file>