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1ADD2" w14:textId="4E9A84DE" w:rsidR="005F353A" w:rsidRPr="00C644FA" w:rsidRDefault="005F353A" w:rsidP="000060D3">
      <w:pPr>
        <w:jc w:val="center"/>
        <w:rPr>
          <w:rFonts w:ascii="Dubai" w:eastAsia="Times New Roman" w:hAnsi="Dubai" w:cs="Dubai"/>
          <w:b/>
          <w:bCs/>
          <w:color w:val="222222"/>
          <w:sz w:val="46"/>
          <w:szCs w:val="46"/>
        </w:rPr>
      </w:pPr>
      <w:r w:rsidRPr="00C644FA">
        <w:rPr>
          <w:rFonts w:ascii="Dubai" w:eastAsia="Times New Roman" w:hAnsi="Dubai" w:cs="Dubai"/>
          <w:b/>
          <w:bCs/>
          <w:color w:val="222222"/>
          <w:sz w:val="46"/>
          <w:szCs w:val="46"/>
        </w:rPr>
        <w:t xml:space="preserve">Azizi Developments </w:t>
      </w:r>
      <w:r w:rsidR="00A14C09">
        <w:rPr>
          <w:rFonts w:ascii="Dubai" w:eastAsia="Times New Roman" w:hAnsi="Dubai" w:cs="Dubai"/>
          <w:b/>
          <w:bCs/>
          <w:color w:val="222222"/>
          <w:sz w:val="46"/>
          <w:szCs w:val="46"/>
        </w:rPr>
        <w:t>invests in IT advancements</w:t>
      </w:r>
    </w:p>
    <w:p w14:paraId="68A78560" w14:textId="05C8C1C7" w:rsidR="00AB1DE9" w:rsidRDefault="00AB1DE9" w:rsidP="00AB1DE9">
      <w:pPr>
        <w:spacing w:before="240" w:after="240" w:line="276" w:lineRule="auto"/>
        <w:jc w:val="center"/>
        <w:rPr>
          <w:rFonts w:ascii="Dubai" w:eastAsia="Times New Roman" w:hAnsi="Dubai" w:cs="Dubai"/>
          <w:i/>
          <w:iCs/>
          <w:color w:val="222222"/>
          <w:sz w:val="24"/>
          <w:szCs w:val="24"/>
        </w:rPr>
      </w:pPr>
      <w:r w:rsidRPr="00AB1DE9">
        <w:rPr>
          <w:rFonts w:ascii="Dubai" w:eastAsia="Times New Roman" w:hAnsi="Dubai" w:cs="Dubai"/>
          <w:i/>
          <w:iCs/>
          <w:color w:val="222222"/>
          <w:sz w:val="24"/>
          <w:szCs w:val="24"/>
        </w:rPr>
        <w:t>Innovative tech solutions</w:t>
      </w:r>
      <w:r w:rsidR="009200D6">
        <w:rPr>
          <w:rFonts w:ascii="Dubai" w:eastAsia="Times New Roman" w:hAnsi="Dubai" w:cs="Dubai"/>
          <w:i/>
          <w:iCs/>
          <w:color w:val="222222"/>
          <w:sz w:val="24"/>
          <w:szCs w:val="24"/>
        </w:rPr>
        <w:t xml:space="preserve"> from Dell </w:t>
      </w:r>
      <w:proofErr w:type="spellStart"/>
      <w:r w:rsidR="009200D6">
        <w:rPr>
          <w:rFonts w:ascii="Dubai" w:eastAsia="Times New Roman" w:hAnsi="Dubai" w:cs="Dubai"/>
          <w:i/>
          <w:iCs/>
          <w:color w:val="222222"/>
          <w:sz w:val="24"/>
          <w:szCs w:val="24"/>
        </w:rPr>
        <w:t>Secureworks</w:t>
      </w:r>
      <w:proofErr w:type="spellEnd"/>
      <w:r w:rsidR="009200D6">
        <w:rPr>
          <w:rFonts w:ascii="Dubai" w:eastAsia="Times New Roman" w:hAnsi="Dubai" w:cs="Dubai"/>
          <w:i/>
          <w:iCs/>
          <w:color w:val="222222"/>
          <w:sz w:val="24"/>
          <w:szCs w:val="24"/>
        </w:rPr>
        <w:t xml:space="preserve">, </w:t>
      </w:r>
      <w:proofErr w:type="spellStart"/>
      <w:r w:rsidR="009200D6">
        <w:rPr>
          <w:rFonts w:ascii="Dubai" w:eastAsia="Times New Roman" w:hAnsi="Dubai" w:cs="Dubai"/>
          <w:i/>
          <w:iCs/>
          <w:color w:val="222222"/>
          <w:sz w:val="24"/>
          <w:szCs w:val="24"/>
        </w:rPr>
        <w:t>CommVault</w:t>
      </w:r>
      <w:proofErr w:type="spellEnd"/>
      <w:r w:rsidR="009200D6">
        <w:rPr>
          <w:rFonts w:ascii="Dubai" w:eastAsia="Times New Roman" w:hAnsi="Dubai" w:cs="Dubai"/>
          <w:i/>
          <w:iCs/>
          <w:color w:val="222222"/>
          <w:sz w:val="24"/>
          <w:szCs w:val="24"/>
        </w:rPr>
        <w:t>, and Microsoft Azure</w:t>
      </w:r>
      <w:r w:rsidRPr="00AB1DE9">
        <w:rPr>
          <w:rFonts w:ascii="Dubai" w:eastAsia="Times New Roman" w:hAnsi="Dubai" w:cs="Dubai"/>
          <w:i/>
          <w:iCs/>
          <w:color w:val="222222"/>
          <w:sz w:val="24"/>
          <w:szCs w:val="24"/>
        </w:rPr>
        <w:t xml:space="preserve"> drive efficiency and security for </w:t>
      </w:r>
      <w:r w:rsidR="00A14C09">
        <w:rPr>
          <w:rFonts w:ascii="Dubai" w:eastAsia="Times New Roman" w:hAnsi="Dubai" w:cs="Dubai"/>
          <w:i/>
          <w:iCs/>
          <w:color w:val="222222"/>
          <w:sz w:val="24"/>
          <w:szCs w:val="24"/>
        </w:rPr>
        <w:t>UAE’s leading private developer</w:t>
      </w:r>
    </w:p>
    <w:p w14:paraId="7617AF58" w14:textId="6D5B4DA7" w:rsidR="004F426A" w:rsidRDefault="000B789A" w:rsidP="00C644FA">
      <w:pPr>
        <w:spacing w:before="240" w:after="240" w:line="276" w:lineRule="auto"/>
        <w:jc w:val="both"/>
        <w:rPr>
          <w:rFonts w:ascii="Dubai" w:hAnsi="Dubai" w:cs="Dubai"/>
        </w:rPr>
      </w:pPr>
      <w:r w:rsidRPr="00C86D15">
        <w:rPr>
          <w:rFonts w:ascii="Dubai" w:hAnsi="Dubai" w:cs="Dubai"/>
          <w:b/>
          <w:bCs/>
        </w:rPr>
        <w:t>Dubai, UAE,</w:t>
      </w:r>
      <w:r w:rsidR="0083291D" w:rsidRPr="00C86D15">
        <w:rPr>
          <w:rFonts w:ascii="Dubai" w:hAnsi="Dubai" w:cs="Dubai"/>
          <w:b/>
          <w:bCs/>
        </w:rPr>
        <w:t xml:space="preserve"> </w:t>
      </w:r>
      <w:r w:rsidR="003A3BCF" w:rsidRPr="00C86D15">
        <w:rPr>
          <w:rFonts w:ascii="Dubai" w:hAnsi="Dubai" w:cs="Dubai"/>
          <w:b/>
          <w:bCs/>
        </w:rPr>
        <w:t>2</w:t>
      </w:r>
      <w:r w:rsidR="0047661E">
        <w:rPr>
          <w:rFonts w:ascii="Dubai" w:hAnsi="Dubai" w:cs="Dubai"/>
          <w:b/>
          <w:bCs/>
        </w:rPr>
        <w:t>6</w:t>
      </w:r>
      <w:r w:rsidR="003A3BCF" w:rsidRPr="00C86D15">
        <w:rPr>
          <w:rFonts w:ascii="Dubai" w:hAnsi="Dubai" w:cs="Dubai"/>
          <w:b/>
          <w:bCs/>
        </w:rPr>
        <w:t xml:space="preserve"> </w:t>
      </w:r>
      <w:r w:rsidR="00C86D15" w:rsidRPr="00C86D15">
        <w:rPr>
          <w:rFonts w:ascii="Dubai" w:hAnsi="Dubai" w:cs="Dubai"/>
          <w:b/>
          <w:bCs/>
        </w:rPr>
        <w:t>September</w:t>
      </w:r>
      <w:r w:rsidR="003A3BCF" w:rsidRPr="00C86D15">
        <w:rPr>
          <w:rFonts w:ascii="Dubai" w:hAnsi="Dubai" w:cs="Dubai"/>
          <w:b/>
          <w:bCs/>
        </w:rPr>
        <w:t xml:space="preserve"> 2024</w:t>
      </w:r>
      <w:r w:rsidRPr="00C86D15">
        <w:rPr>
          <w:rFonts w:ascii="Dubai" w:hAnsi="Dubai" w:cs="Dubai"/>
          <w:b/>
          <w:bCs/>
        </w:rPr>
        <w:t>:</w:t>
      </w:r>
      <w:r w:rsidRPr="0090290C">
        <w:rPr>
          <w:rFonts w:ascii="Dubai" w:hAnsi="Dubai" w:cs="Dubai"/>
        </w:rPr>
        <w:t xml:space="preserve"> </w:t>
      </w:r>
      <w:r w:rsidR="00536940" w:rsidRPr="0090290C">
        <w:rPr>
          <w:rFonts w:ascii="Dubai" w:hAnsi="Dubai" w:cs="Dubai"/>
        </w:rPr>
        <w:t xml:space="preserve">Azizi Developments, a leading private developer in the UAE, is </w:t>
      </w:r>
      <w:r w:rsidR="00C86D15">
        <w:rPr>
          <w:rFonts w:ascii="Dubai" w:hAnsi="Dubai" w:cs="Dubai"/>
        </w:rPr>
        <w:t>advancing</w:t>
      </w:r>
      <w:r w:rsidR="004F426A" w:rsidRPr="0090290C">
        <w:rPr>
          <w:rFonts w:ascii="Dubai" w:hAnsi="Dubai" w:cs="Dubai"/>
        </w:rPr>
        <w:t xml:space="preserve"> </w:t>
      </w:r>
      <w:r w:rsidR="00C86D15">
        <w:rPr>
          <w:rFonts w:ascii="Dubai" w:hAnsi="Dubai" w:cs="Dubai"/>
        </w:rPr>
        <w:t>rapidly</w:t>
      </w:r>
      <w:r w:rsidR="00550220" w:rsidRPr="0090290C">
        <w:rPr>
          <w:rFonts w:ascii="Dubai" w:hAnsi="Dubai" w:cs="Dubai"/>
        </w:rPr>
        <w:t xml:space="preserve"> </w:t>
      </w:r>
      <w:r w:rsidR="002660FD" w:rsidRPr="0090290C">
        <w:rPr>
          <w:rFonts w:ascii="Dubai" w:hAnsi="Dubai" w:cs="Dubai"/>
        </w:rPr>
        <w:t>in</w:t>
      </w:r>
      <w:r w:rsidR="00550220" w:rsidRPr="0090290C">
        <w:rPr>
          <w:rFonts w:ascii="Dubai" w:hAnsi="Dubai" w:cs="Dubai"/>
        </w:rPr>
        <w:t xml:space="preserve"> its digital transformatio</w:t>
      </w:r>
      <w:r w:rsidR="00296908" w:rsidRPr="0090290C">
        <w:rPr>
          <w:rFonts w:ascii="Dubai" w:hAnsi="Dubai" w:cs="Dubai"/>
        </w:rPr>
        <w:t xml:space="preserve">n journey </w:t>
      </w:r>
      <w:r w:rsidR="00C86D15" w:rsidRPr="00C86D15">
        <w:rPr>
          <w:rFonts w:ascii="Dubai" w:hAnsi="Dubai" w:cs="Dubai"/>
        </w:rPr>
        <w:t>by implementing several cutting-edge technologies</w:t>
      </w:r>
      <w:r w:rsidR="00C86D15">
        <w:rPr>
          <w:rFonts w:ascii="Dubai" w:hAnsi="Dubai" w:cs="Dubai"/>
        </w:rPr>
        <w:t xml:space="preserve"> and </w:t>
      </w:r>
      <w:r w:rsidR="004F426A" w:rsidRPr="0090290C">
        <w:rPr>
          <w:rFonts w:ascii="Dubai" w:hAnsi="Dubai" w:cs="Dubai"/>
        </w:rPr>
        <w:t>tools</w:t>
      </w:r>
      <w:r w:rsidR="00A14C09">
        <w:rPr>
          <w:rFonts w:ascii="Dubai" w:hAnsi="Dubai" w:cs="Dubai"/>
        </w:rPr>
        <w:t xml:space="preserve"> to enhance its efficiency and security.</w:t>
      </w:r>
    </w:p>
    <w:p w14:paraId="09C5A122" w14:textId="56A726EF" w:rsidR="00C86D15" w:rsidRDefault="00D44716" w:rsidP="00C644FA">
      <w:pPr>
        <w:spacing w:before="240" w:after="240" w:line="276" w:lineRule="auto"/>
        <w:jc w:val="both"/>
        <w:rPr>
          <w:rFonts w:ascii="Dubai" w:hAnsi="Dubai" w:cs="Dubai"/>
        </w:rPr>
      </w:pPr>
      <w:r w:rsidRPr="00D44716">
        <w:rPr>
          <w:rFonts w:ascii="Dubai" w:hAnsi="Dubai" w:cs="Dubai"/>
        </w:rPr>
        <w:t xml:space="preserve">Azizi Developments has partnered with Dell </w:t>
      </w:r>
      <w:proofErr w:type="spellStart"/>
      <w:r w:rsidRPr="00D44716">
        <w:rPr>
          <w:rFonts w:ascii="Dubai" w:hAnsi="Dubai" w:cs="Dubai"/>
        </w:rPr>
        <w:t>Secureworks</w:t>
      </w:r>
      <w:proofErr w:type="spellEnd"/>
      <w:r w:rsidRPr="00D44716">
        <w:rPr>
          <w:rFonts w:ascii="Dubai" w:hAnsi="Dubai" w:cs="Dubai"/>
        </w:rPr>
        <w:t xml:space="preserve"> for its TAEGIS XDR and EDR solutions</w:t>
      </w:r>
      <w:r w:rsidR="00A14C09">
        <w:rPr>
          <w:rFonts w:ascii="Dubai" w:hAnsi="Dubai" w:cs="Dubai"/>
        </w:rPr>
        <w:t xml:space="preserve"> that </w:t>
      </w:r>
      <w:r w:rsidR="00A14C09" w:rsidRPr="00C86D15">
        <w:rPr>
          <w:rFonts w:ascii="Dubai" w:hAnsi="Dubai" w:cs="Dubai"/>
        </w:rPr>
        <w:t>offer</w:t>
      </w:r>
      <w:r w:rsidR="00A14C09">
        <w:rPr>
          <w:rFonts w:ascii="Dubai" w:hAnsi="Dubai" w:cs="Dubai"/>
        </w:rPr>
        <w:t xml:space="preserve"> </w:t>
      </w:r>
      <w:r w:rsidR="00A14C09" w:rsidRPr="00C86D15">
        <w:rPr>
          <w:rFonts w:ascii="Dubai" w:hAnsi="Dubai" w:cs="Dubai"/>
        </w:rPr>
        <w:t>state-of-the-art threat intelligence and protection</w:t>
      </w:r>
      <w:r w:rsidR="00A14C09">
        <w:rPr>
          <w:rFonts w:ascii="Dubai" w:hAnsi="Dubai" w:cs="Dubai"/>
        </w:rPr>
        <w:t>,</w:t>
      </w:r>
      <w:r w:rsidR="00A14C09" w:rsidRPr="00D44716">
        <w:rPr>
          <w:rFonts w:ascii="Dubai" w:hAnsi="Dubai" w:cs="Dubai"/>
        </w:rPr>
        <w:t xml:space="preserve"> </w:t>
      </w:r>
      <w:proofErr w:type="spellStart"/>
      <w:r w:rsidRPr="00D44716">
        <w:rPr>
          <w:rFonts w:ascii="Dubai" w:hAnsi="Dubai" w:cs="Dubai"/>
        </w:rPr>
        <w:t>CommVault</w:t>
      </w:r>
      <w:proofErr w:type="spellEnd"/>
      <w:r w:rsidRPr="00D44716">
        <w:rPr>
          <w:rFonts w:ascii="Dubai" w:hAnsi="Dubai" w:cs="Dubai"/>
        </w:rPr>
        <w:t xml:space="preserve"> for enterprise backup and recovery</w:t>
      </w:r>
      <w:r w:rsidR="00DE3390">
        <w:rPr>
          <w:rFonts w:ascii="Dubai" w:hAnsi="Dubai" w:cs="Dubai"/>
        </w:rPr>
        <w:t xml:space="preserve"> that allows for the </w:t>
      </w:r>
      <w:r w:rsidR="00DE3390">
        <w:t xml:space="preserve">optimization of daily operations </w:t>
      </w:r>
      <w:r w:rsidR="00DE3390">
        <w:rPr>
          <w:rFonts w:ascii="Dubai" w:hAnsi="Dubai" w:cs="Dubai"/>
        </w:rPr>
        <w:t>through the</w:t>
      </w:r>
      <w:r w:rsidR="00DE3390" w:rsidRPr="00C86D15">
        <w:rPr>
          <w:rFonts w:ascii="Dubai" w:hAnsi="Dubai" w:cs="Dubai"/>
        </w:rPr>
        <w:t xml:space="preserve"> </w:t>
      </w:r>
      <w:r w:rsidR="00DE3390">
        <w:rPr>
          <w:rFonts w:ascii="Dubai" w:hAnsi="Dubai" w:cs="Dubai"/>
        </w:rPr>
        <w:t>30% reduction of</w:t>
      </w:r>
      <w:r w:rsidR="00DE3390" w:rsidRPr="00C86D15">
        <w:rPr>
          <w:rFonts w:ascii="Dubai" w:hAnsi="Dubai" w:cs="Dubai"/>
        </w:rPr>
        <w:t xml:space="preserve"> restoration time</w:t>
      </w:r>
      <w:r w:rsidR="00DE3390">
        <w:rPr>
          <w:rFonts w:ascii="Dubai" w:hAnsi="Dubai" w:cs="Dubai"/>
        </w:rPr>
        <w:t xml:space="preserve">, </w:t>
      </w:r>
      <w:r w:rsidRPr="00D44716">
        <w:rPr>
          <w:rFonts w:ascii="Dubai" w:hAnsi="Dubai" w:cs="Dubai"/>
        </w:rPr>
        <w:t xml:space="preserve">and Microsoft Azure for scalable cloud hosting. </w:t>
      </w:r>
      <w:r w:rsidR="00DE3390">
        <w:rPr>
          <w:rFonts w:ascii="Dubai" w:hAnsi="Dubai" w:cs="Dubai"/>
        </w:rPr>
        <w:t xml:space="preserve">The integration of Azure </w:t>
      </w:r>
      <w:r w:rsidR="00DE3390" w:rsidRPr="00C86D15">
        <w:rPr>
          <w:rFonts w:ascii="Dubai" w:hAnsi="Dubai" w:cs="Dubai"/>
        </w:rPr>
        <w:t>for application hosting</w:t>
      </w:r>
      <w:r w:rsidR="00DE3390">
        <w:rPr>
          <w:rFonts w:ascii="Dubai" w:hAnsi="Dubai" w:cs="Dubai"/>
        </w:rPr>
        <w:t xml:space="preserve">, with </w:t>
      </w:r>
      <w:r w:rsidR="00DE3390" w:rsidRPr="00C86D15">
        <w:rPr>
          <w:rFonts w:ascii="Dubai" w:hAnsi="Dubai" w:cs="Dubai"/>
        </w:rPr>
        <w:t>its robust scalability features</w:t>
      </w:r>
      <w:r w:rsidR="00DE3390">
        <w:rPr>
          <w:rFonts w:ascii="Dubai" w:hAnsi="Dubai" w:cs="Dubai"/>
        </w:rPr>
        <w:t xml:space="preserve"> and ability to dynamically adjust to business needs, has also drastically enhanced the developer’s operational efficiency, with various time-consuming processes having been streamlined and shortened by as much as 80%. </w:t>
      </w:r>
      <w:r w:rsidRPr="00D44716">
        <w:rPr>
          <w:rFonts w:ascii="Dubai" w:hAnsi="Dubai" w:cs="Dubai"/>
        </w:rPr>
        <w:t xml:space="preserve">These </w:t>
      </w:r>
      <w:r w:rsidR="00A14C09">
        <w:rPr>
          <w:rFonts w:ascii="Dubai" w:hAnsi="Dubai" w:cs="Dubai"/>
        </w:rPr>
        <w:t xml:space="preserve">newly formed </w:t>
      </w:r>
      <w:r w:rsidRPr="00D44716">
        <w:rPr>
          <w:rFonts w:ascii="Dubai" w:hAnsi="Dubai" w:cs="Dubai"/>
        </w:rPr>
        <w:t xml:space="preserve">collaborations </w:t>
      </w:r>
      <w:r w:rsidR="00A14C09">
        <w:rPr>
          <w:rFonts w:ascii="Dubai" w:hAnsi="Dubai" w:cs="Dubai"/>
        </w:rPr>
        <w:t>and adoptions enhance</w:t>
      </w:r>
      <w:r w:rsidRPr="00D44716">
        <w:rPr>
          <w:rFonts w:ascii="Dubai" w:hAnsi="Dubai" w:cs="Dubai"/>
        </w:rPr>
        <w:t xml:space="preserve"> the company's technological infrastructure, driving operational efficiency, and bolstering </w:t>
      </w:r>
      <w:r w:rsidR="00A14C09">
        <w:rPr>
          <w:rFonts w:ascii="Dubai" w:hAnsi="Dubai" w:cs="Dubai"/>
        </w:rPr>
        <w:t xml:space="preserve">data </w:t>
      </w:r>
      <w:r w:rsidRPr="00D44716">
        <w:rPr>
          <w:rFonts w:ascii="Dubai" w:hAnsi="Dubai" w:cs="Dubai"/>
        </w:rPr>
        <w:t>security</w:t>
      </w:r>
      <w:r w:rsidR="00DE3390">
        <w:rPr>
          <w:rFonts w:ascii="Dubai" w:hAnsi="Dubai" w:cs="Dubai"/>
        </w:rPr>
        <w:t>.</w:t>
      </w:r>
      <w:r w:rsidR="00C86D15" w:rsidRPr="00C86D15">
        <w:rPr>
          <w:rFonts w:ascii="Dubai" w:hAnsi="Dubai" w:cs="Dubai"/>
        </w:rPr>
        <w:t xml:space="preserve"> </w:t>
      </w:r>
    </w:p>
    <w:p w14:paraId="7400A807" w14:textId="692EB024" w:rsidR="002B3232" w:rsidRPr="002B3232" w:rsidRDefault="007E31A4" w:rsidP="00C644FA">
      <w:pPr>
        <w:spacing w:before="240" w:after="240" w:line="276" w:lineRule="auto"/>
        <w:jc w:val="both"/>
        <w:rPr>
          <w:rFonts w:ascii="Dubai" w:hAnsi="Dubai" w:cs="Dubai"/>
          <w:lang w:val="en-AE"/>
        </w:rPr>
      </w:pPr>
      <w:r>
        <w:t xml:space="preserve">As part of its broader </w:t>
      </w:r>
      <w:r w:rsidR="00DE3390">
        <w:t xml:space="preserve">digital </w:t>
      </w:r>
      <w:r>
        <w:t>transformation</w:t>
      </w:r>
      <w:r w:rsidR="002B3232" w:rsidRPr="002B3232">
        <w:rPr>
          <w:rFonts w:ascii="Dubai" w:hAnsi="Dubai" w:cs="Dubai"/>
          <w:lang w:val="en-AE"/>
        </w:rPr>
        <w:t>, Azizi Developments is also evaluating Oracle Fusion and SAP 4</w:t>
      </w:r>
      <w:r w:rsidR="002B3232">
        <w:rPr>
          <w:rFonts w:ascii="Dubai" w:hAnsi="Dubai" w:cs="Dubai"/>
          <w:lang w:val="en-AE"/>
        </w:rPr>
        <w:t xml:space="preserve"> </w:t>
      </w:r>
      <w:r w:rsidR="002B3232" w:rsidRPr="002B3232">
        <w:rPr>
          <w:rFonts w:ascii="Dubai" w:hAnsi="Dubai" w:cs="Dubai"/>
          <w:lang w:val="en-AE"/>
        </w:rPr>
        <w:t>HAN</w:t>
      </w:r>
      <w:r w:rsidR="002B3232">
        <w:rPr>
          <w:rFonts w:ascii="Dubai" w:hAnsi="Dubai" w:cs="Dubai"/>
          <w:lang w:val="en-AE"/>
        </w:rPr>
        <w:t>N</w:t>
      </w:r>
      <w:r w:rsidR="002B3232" w:rsidRPr="002B3232">
        <w:rPr>
          <w:rFonts w:ascii="Dubai" w:hAnsi="Dubai" w:cs="Dubai"/>
          <w:lang w:val="en-AE"/>
        </w:rPr>
        <w:t>A ERP as a single platform across the group. This unified system will tightly integrate all Azizi</w:t>
      </w:r>
      <w:r w:rsidR="00DE3390">
        <w:rPr>
          <w:rFonts w:ascii="Dubai" w:hAnsi="Dubai" w:cs="Dubai"/>
          <w:lang w:val="en-AE"/>
        </w:rPr>
        <w:t xml:space="preserve"> </w:t>
      </w:r>
      <w:r w:rsidR="002B3232" w:rsidRPr="002B3232">
        <w:rPr>
          <w:rFonts w:ascii="Dubai" w:hAnsi="Dubai" w:cs="Dubai"/>
          <w:lang w:val="en-AE"/>
        </w:rPr>
        <w:t xml:space="preserve">entities </w:t>
      </w:r>
      <w:r w:rsidR="00D44716">
        <w:rPr>
          <w:rFonts w:ascii="Dubai" w:hAnsi="Dubai" w:cs="Dubai"/>
        </w:rPr>
        <w:t>for</w:t>
      </w:r>
      <w:r w:rsidR="002B3232" w:rsidRPr="002B3232">
        <w:rPr>
          <w:rFonts w:ascii="Dubai" w:hAnsi="Dubai" w:cs="Dubai"/>
          <w:lang w:val="en-AE"/>
        </w:rPr>
        <w:t xml:space="preserve"> data accuracy and </w:t>
      </w:r>
      <w:r w:rsidR="00DE3390">
        <w:rPr>
          <w:rFonts w:ascii="Dubai" w:hAnsi="Dubai" w:cs="Dubai"/>
          <w:lang w:val="en-AE"/>
        </w:rPr>
        <w:t xml:space="preserve">simplified </w:t>
      </w:r>
      <w:r w:rsidR="002B3232" w:rsidRPr="002B3232">
        <w:rPr>
          <w:rFonts w:ascii="Dubai" w:hAnsi="Dubai" w:cs="Dubai"/>
          <w:lang w:val="en-AE"/>
        </w:rPr>
        <w:t>operational collaboration.</w:t>
      </w:r>
    </w:p>
    <w:p w14:paraId="79728741" w14:textId="017DC8B4" w:rsidR="002B3232" w:rsidRPr="002B3232" w:rsidRDefault="00DE3390" w:rsidP="00C644FA">
      <w:pPr>
        <w:spacing w:before="240" w:after="240" w:line="276" w:lineRule="auto"/>
        <w:jc w:val="both"/>
        <w:rPr>
          <w:rFonts w:ascii="Dubai" w:hAnsi="Dubai" w:cs="Dubai"/>
          <w:lang w:val="en-AE"/>
        </w:rPr>
      </w:pPr>
      <w:r>
        <w:rPr>
          <w:rFonts w:ascii="Dubai" w:hAnsi="Dubai" w:cs="Dubai"/>
        </w:rPr>
        <w:t>Moreover</w:t>
      </w:r>
      <w:r w:rsidR="002B3232" w:rsidRPr="002B3232">
        <w:rPr>
          <w:rFonts w:ascii="Dubai" w:hAnsi="Dubai" w:cs="Dubai"/>
          <w:lang w:val="en-AE"/>
        </w:rPr>
        <w:t xml:space="preserve">, Azizi is implementing Avaya Aura, which will be launched with AI features designed to </w:t>
      </w:r>
      <w:r w:rsidR="00D44716">
        <w:rPr>
          <w:rFonts w:ascii="Dubai" w:hAnsi="Dubai" w:cs="Dubai"/>
        </w:rPr>
        <w:t>do more for</w:t>
      </w:r>
      <w:r w:rsidR="00D44716" w:rsidRPr="002B3232">
        <w:rPr>
          <w:rFonts w:ascii="Dubai" w:hAnsi="Dubai" w:cs="Dubai"/>
          <w:lang w:val="en-AE"/>
        </w:rPr>
        <w:t xml:space="preserve"> </w:t>
      </w:r>
      <w:r w:rsidR="002B3232" w:rsidRPr="002B3232">
        <w:rPr>
          <w:rFonts w:ascii="Dubai" w:hAnsi="Dubai" w:cs="Dubai"/>
          <w:lang w:val="en-AE"/>
        </w:rPr>
        <w:t>the client experience. The platform will include a client self-service call-in feature, which is expected to close client requests 40% faster, significantly improving service efficiency.</w:t>
      </w:r>
      <w:r w:rsidR="00C644FA">
        <w:rPr>
          <w:rFonts w:ascii="Dubai" w:hAnsi="Dubai" w:cs="Dubai"/>
          <w:lang w:val="en-AE"/>
        </w:rPr>
        <w:t xml:space="preserve"> The company is also </w:t>
      </w:r>
      <w:r w:rsidR="002B3232" w:rsidRPr="002B3232">
        <w:rPr>
          <w:rFonts w:ascii="Dubai" w:hAnsi="Dubai" w:cs="Dubai"/>
          <w:lang w:val="en-AE"/>
        </w:rPr>
        <w:t>evaluating a fuel management system for its fleet and construction-related machinery</w:t>
      </w:r>
      <w:r w:rsidR="00C644FA">
        <w:rPr>
          <w:rFonts w:ascii="Dubai" w:hAnsi="Dubai" w:cs="Dubai"/>
          <w:lang w:val="en-AE"/>
        </w:rPr>
        <w:t xml:space="preserve">, which will </w:t>
      </w:r>
      <w:r w:rsidR="002B3232" w:rsidRPr="002B3232">
        <w:rPr>
          <w:rFonts w:ascii="Dubai" w:hAnsi="Dubai" w:cs="Dubai"/>
          <w:lang w:val="en-AE"/>
        </w:rPr>
        <w:t xml:space="preserve">improve financial management accuracy and </w:t>
      </w:r>
      <w:r w:rsidR="00D44716">
        <w:t>workflow effectiveness</w:t>
      </w:r>
      <w:r w:rsidR="002B3232" w:rsidRPr="002B3232">
        <w:rPr>
          <w:rFonts w:ascii="Dubai" w:hAnsi="Dubai" w:cs="Dubai"/>
          <w:lang w:val="en-AE"/>
        </w:rPr>
        <w:t>.</w:t>
      </w:r>
    </w:p>
    <w:p w14:paraId="2C1189A4" w14:textId="5BD40E96" w:rsidR="00DE3390" w:rsidRDefault="00264953" w:rsidP="00C644FA">
      <w:pPr>
        <w:spacing w:before="240" w:after="240" w:line="276" w:lineRule="auto"/>
        <w:jc w:val="both"/>
        <w:rPr>
          <w:rFonts w:ascii="Dubai" w:hAnsi="Dubai" w:cs="Dubai"/>
        </w:rPr>
      </w:pPr>
      <w:r w:rsidRPr="0090290C">
        <w:rPr>
          <w:rFonts w:ascii="Dubai" w:hAnsi="Dubai" w:cs="Dubai"/>
        </w:rPr>
        <w:t>In his comments</w:t>
      </w:r>
      <w:r w:rsidR="00A05D56" w:rsidRPr="0090290C">
        <w:rPr>
          <w:rFonts w:ascii="Dubai" w:hAnsi="Dubai" w:cs="Dubai"/>
        </w:rPr>
        <w:t>,</w:t>
      </w:r>
      <w:r w:rsidRPr="0090290C">
        <w:rPr>
          <w:rFonts w:ascii="Dubai" w:hAnsi="Dubai" w:cs="Dubai"/>
        </w:rPr>
        <w:t xml:space="preserve"> </w:t>
      </w:r>
      <w:r w:rsidR="00DE3390">
        <w:rPr>
          <w:rFonts w:ascii="Dubai" w:hAnsi="Dubai" w:cs="Dubai"/>
        </w:rPr>
        <w:t>Tizian H. G. Raab, Head of PR &amp; Communications</w:t>
      </w:r>
      <w:r w:rsidR="00E51760">
        <w:rPr>
          <w:rFonts w:ascii="Dubai" w:hAnsi="Dubai" w:cs="Dubai"/>
        </w:rPr>
        <w:t xml:space="preserve"> </w:t>
      </w:r>
      <w:r w:rsidRPr="0090290C">
        <w:rPr>
          <w:rFonts w:ascii="Dubai" w:hAnsi="Dubai" w:cs="Dubai"/>
        </w:rPr>
        <w:t xml:space="preserve">of Azizi Developments, </w:t>
      </w:r>
      <w:r w:rsidR="00DE3390">
        <w:rPr>
          <w:rFonts w:ascii="Dubai" w:hAnsi="Dubai" w:cs="Dubai"/>
        </w:rPr>
        <w:t>commented</w:t>
      </w:r>
      <w:r w:rsidRPr="0090290C">
        <w:rPr>
          <w:rFonts w:ascii="Dubai" w:hAnsi="Dubai" w:cs="Dubai"/>
        </w:rPr>
        <w:t>:</w:t>
      </w:r>
      <w:r w:rsidR="00F454D0" w:rsidRPr="0090290C">
        <w:rPr>
          <w:rFonts w:ascii="Dubai" w:hAnsi="Dubai" w:cs="Dubai"/>
        </w:rPr>
        <w:t xml:space="preserve"> “</w:t>
      </w:r>
      <w:r w:rsidR="00DE3390">
        <w:rPr>
          <w:rFonts w:ascii="Dubai" w:hAnsi="Dubai" w:cs="Dubai"/>
        </w:rPr>
        <w:t xml:space="preserve">It is of paramount importance to us to go above and beyond in being at the very forefront of </w:t>
      </w:r>
      <w:r w:rsidR="00C1291A">
        <w:rPr>
          <w:rFonts w:ascii="Dubai" w:hAnsi="Dubai" w:cs="Dubai"/>
        </w:rPr>
        <w:t>tech</w:t>
      </w:r>
      <w:r w:rsidR="00DE3390">
        <w:rPr>
          <w:rFonts w:ascii="Dubai" w:hAnsi="Dubai" w:cs="Dubai"/>
        </w:rPr>
        <w:t xml:space="preserve"> adoption. </w:t>
      </w:r>
      <w:r w:rsidR="00C1291A">
        <w:rPr>
          <w:rFonts w:ascii="Dubai" w:hAnsi="Dubai" w:cs="Dubai"/>
        </w:rPr>
        <w:t xml:space="preserve">We’ve selected the pioneering solutions of Dell </w:t>
      </w:r>
      <w:proofErr w:type="spellStart"/>
      <w:r w:rsidR="00C1291A">
        <w:rPr>
          <w:rFonts w:ascii="Dubai" w:hAnsi="Dubai" w:cs="Dubai"/>
        </w:rPr>
        <w:t>Secureworks</w:t>
      </w:r>
      <w:proofErr w:type="spellEnd"/>
      <w:r w:rsidR="00C1291A">
        <w:rPr>
          <w:rFonts w:ascii="Dubai" w:hAnsi="Dubai" w:cs="Dubai"/>
        </w:rPr>
        <w:t xml:space="preserve">, </w:t>
      </w:r>
      <w:proofErr w:type="spellStart"/>
      <w:r w:rsidR="00C1291A">
        <w:rPr>
          <w:rFonts w:ascii="Dubai" w:hAnsi="Dubai" w:cs="Dubai"/>
        </w:rPr>
        <w:t>CommVault</w:t>
      </w:r>
      <w:proofErr w:type="spellEnd"/>
      <w:r w:rsidR="00C1291A">
        <w:rPr>
          <w:rFonts w:ascii="Dubai" w:hAnsi="Dubai" w:cs="Dubai"/>
        </w:rPr>
        <w:t xml:space="preserve"> and Microsoft Azure, among </w:t>
      </w:r>
      <w:r w:rsidR="00C1291A">
        <w:rPr>
          <w:rFonts w:ascii="Dubai" w:hAnsi="Dubai" w:cs="Dubai"/>
        </w:rPr>
        <w:lastRenderedPageBreak/>
        <w:t>several other IT-related partnerships that have recently been formed, with each of these spearheading innovation in their respective domains and being perfectly aligned with our continuous pursuits of increasing efficiency, data security, and scalability, effectively enhancing the customer experience. These advancements mark a significant step in our digital transformation and leave us much better equipped to meet the evolving needs of our stakeholders.”</w:t>
      </w:r>
    </w:p>
    <w:p w14:paraId="349FEBDC" w14:textId="02B91F25" w:rsidR="00F454D0" w:rsidRPr="0090290C" w:rsidRDefault="00F454D0" w:rsidP="00C644FA">
      <w:pPr>
        <w:spacing w:before="240" w:after="240" w:line="276" w:lineRule="auto"/>
        <w:jc w:val="both"/>
        <w:rPr>
          <w:rFonts w:ascii="Dubai" w:hAnsi="Dubai" w:cs="Dubai"/>
        </w:rPr>
      </w:pPr>
      <w:r w:rsidRPr="00950C40">
        <w:rPr>
          <w:rFonts w:ascii="Dubai" w:hAnsi="Dubai" w:cs="Dubai"/>
        </w:rPr>
        <w:t>Azizi Developments’ Sales Gallery can be visited on the 13th floor of the Conrad Hotel on Sheikh Zayed Road.</w:t>
      </w:r>
    </w:p>
    <w:p w14:paraId="10FAEA99" w14:textId="59445066" w:rsidR="00E51760" w:rsidRDefault="00F454D0" w:rsidP="000613AD">
      <w:pPr>
        <w:tabs>
          <w:tab w:val="left" w:pos="1418"/>
        </w:tabs>
        <w:spacing w:line="276" w:lineRule="auto"/>
        <w:ind w:left="-284" w:right="-279"/>
        <w:jc w:val="center"/>
        <w:rPr>
          <w:rFonts w:eastAsia="Calibri" w:cstheme="minorHAnsi"/>
          <w:b/>
          <w:bCs/>
          <w:sz w:val="20"/>
          <w:szCs w:val="20"/>
          <w:lang w:val="en-GB"/>
        </w:rPr>
      </w:pPr>
      <w:r w:rsidRPr="00950C40">
        <w:rPr>
          <w:rFonts w:ascii="Dubai" w:hAnsi="Dubai" w:cs="Dubai"/>
          <w:b/>
          <w:bCs/>
        </w:rPr>
        <w:t>-ENDS-</w:t>
      </w:r>
    </w:p>
    <w:p w14:paraId="6CDDAEC5" w14:textId="77777777" w:rsidR="00E51760" w:rsidRDefault="00E51760" w:rsidP="000060D3">
      <w:pPr>
        <w:rPr>
          <w:rFonts w:eastAsia="Calibri" w:cstheme="minorHAnsi"/>
          <w:b/>
          <w:bCs/>
          <w:sz w:val="20"/>
          <w:szCs w:val="20"/>
          <w:lang w:val="en-GB"/>
        </w:rPr>
      </w:pPr>
    </w:p>
    <w:p w14:paraId="4109507F" w14:textId="77777777" w:rsidR="00E51760" w:rsidRDefault="00E51760" w:rsidP="000060D3">
      <w:pPr>
        <w:rPr>
          <w:rFonts w:eastAsia="Calibri" w:cstheme="minorHAnsi"/>
          <w:b/>
          <w:bCs/>
          <w:sz w:val="20"/>
          <w:szCs w:val="20"/>
          <w:lang w:val="en-GB"/>
        </w:rPr>
      </w:pPr>
    </w:p>
    <w:p w14:paraId="5935BFAD" w14:textId="77777777" w:rsidR="00E51760" w:rsidRDefault="00E51760" w:rsidP="000060D3">
      <w:pPr>
        <w:rPr>
          <w:rFonts w:eastAsia="Calibri" w:cstheme="minorHAnsi"/>
          <w:b/>
          <w:bCs/>
          <w:sz w:val="20"/>
          <w:szCs w:val="20"/>
          <w:lang w:val="en-GB"/>
        </w:rPr>
      </w:pPr>
    </w:p>
    <w:p w14:paraId="713BA40C" w14:textId="77777777" w:rsidR="00E51760" w:rsidRDefault="00E51760" w:rsidP="000060D3">
      <w:pPr>
        <w:rPr>
          <w:rFonts w:eastAsia="Calibri" w:cstheme="minorHAnsi"/>
          <w:b/>
          <w:bCs/>
          <w:sz w:val="20"/>
          <w:szCs w:val="20"/>
          <w:lang w:val="en-GB"/>
        </w:rPr>
      </w:pPr>
    </w:p>
    <w:p w14:paraId="6D3F4B3B" w14:textId="77777777" w:rsidR="00E51760" w:rsidRDefault="00E51760" w:rsidP="000060D3">
      <w:pPr>
        <w:rPr>
          <w:rFonts w:eastAsia="Calibri" w:cstheme="minorHAnsi"/>
          <w:b/>
          <w:bCs/>
          <w:sz w:val="20"/>
          <w:szCs w:val="20"/>
          <w:lang w:val="en-GB"/>
        </w:rPr>
      </w:pPr>
    </w:p>
    <w:p w14:paraId="18DF838B" w14:textId="77777777" w:rsidR="00C1291A" w:rsidRDefault="00C1291A">
      <w:pPr>
        <w:spacing w:after="160" w:line="259" w:lineRule="auto"/>
        <w:rPr>
          <w:rFonts w:eastAsia="Calibri" w:cstheme="minorHAnsi"/>
          <w:b/>
          <w:bCs/>
          <w:sz w:val="20"/>
          <w:szCs w:val="20"/>
          <w:lang w:val="en-GB"/>
        </w:rPr>
      </w:pPr>
      <w:r>
        <w:rPr>
          <w:rFonts w:eastAsia="Calibri" w:cstheme="minorHAnsi"/>
          <w:b/>
          <w:bCs/>
          <w:sz w:val="20"/>
          <w:szCs w:val="20"/>
          <w:lang w:val="en-GB"/>
        </w:rPr>
        <w:br w:type="page"/>
      </w:r>
    </w:p>
    <w:p w14:paraId="4C428036" w14:textId="086B566F" w:rsidR="009E3E16" w:rsidRDefault="009E3E16" w:rsidP="000060D3">
      <w:pPr>
        <w:rPr>
          <w:rFonts w:eastAsia="Calibri" w:cstheme="minorHAnsi"/>
          <w:b/>
          <w:bCs/>
          <w:sz w:val="20"/>
          <w:szCs w:val="20"/>
          <w:lang w:val="en-GB"/>
        </w:rPr>
      </w:pPr>
      <w:r w:rsidRPr="00A6138F">
        <w:rPr>
          <w:rFonts w:eastAsia="Calibri" w:cstheme="minorHAnsi"/>
          <w:b/>
          <w:bCs/>
          <w:sz w:val="20"/>
          <w:szCs w:val="20"/>
          <w:lang w:val="en-GB"/>
        </w:rPr>
        <w:lastRenderedPageBreak/>
        <w:t>About Azizi Developments</w:t>
      </w:r>
    </w:p>
    <w:p w14:paraId="53E9DDCB" w14:textId="77777777" w:rsidR="009E3E16" w:rsidRPr="00A6138F" w:rsidRDefault="009E3E16" w:rsidP="000060D3">
      <w:pPr>
        <w:rPr>
          <w:rFonts w:eastAsia="Calibri" w:cstheme="minorHAnsi"/>
          <w:b/>
          <w:bCs/>
          <w:sz w:val="20"/>
          <w:szCs w:val="20"/>
          <w:lang w:val="en-GB"/>
        </w:rPr>
      </w:pPr>
    </w:p>
    <w:p w14:paraId="2E3D840A" w14:textId="2E3D234D" w:rsidR="009E3E16" w:rsidRDefault="009E3E16" w:rsidP="00C1291A">
      <w:pPr>
        <w:jc w:val="both"/>
        <w:rPr>
          <w:rFonts w:eastAsia="Calibri" w:cstheme="minorHAnsi"/>
          <w:sz w:val="20"/>
          <w:szCs w:val="20"/>
          <w:lang w:val="en-GB"/>
        </w:rPr>
      </w:pPr>
      <w:r w:rsidRPr="00A6138F">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sidRPr="00A6138F">
        <w:rPr>
          <w:rFonts w:eastAsia="Calibri" w:cstheme="minorHAnsi"/>
          <w:sz w:val="20"/>
          <w:szCs w:val="20"/>
          <w:lang w:val="en-GB"/>
        </w:rPr>
        <w:t>catalyzing</w:t>
      </w:r>
      <w:proofErr w:type="spellEnd"/>
      <w:r w:rsidRPr="00A6138F">
        <w:rPr>
          <w:rFonts w:eastAsia="Calibri" w:cstheme="minorHAnsi"/>
          <w:sz w:val="20"/>
          <w:szCs w:val="20"/>
          <w:lang w:val="en-GB"/>
        </w:rPr>
        <w:t xml:space="preserve"> the vision and development of the markets that it operates in.</w:t>
      </w:r>
    </w:p>
    <w:p w14:paraId="72F1D698" w14:textId="77777777" w:rsidR="009E3E16" w:rsidRPr="00A6138F" w:rsidRDefault="009E3E16" w:rsidP="00C1291A">
      <w:pPr>
        <w:jc w:val="both"/>
        <w:rPr>
          <w:rFonts w:eastAsia="Calibri" w:cstheme="minorHAnsi"/>
          <w:sz w:val="20"/>
          <w:szCs w:val="20"/>
          <w:lang w:val="en-GB"/>
        </w:rPr>
      </w:pPr>
    </w:p>
    <w:p w14:paraId="08FF471B" w14:textId="77777777" w:rsidR="009E3E16" w:rsidRDefault="009E3E16" w:rsidP="00C1291A">
      <w:pPr>
        <w:jc w:val="both"/>
        <w:rPr>
          <w:rFonts w:eastAsia="Calibri" w:cstheme="minorHAnsi"/>
          <w:sz w:val="20"/>
          <w:szCs w:val="20"/>
          <w:lang w:val="en-GB"/>
        </w:rPr>
      </w:pPr>
      <w:r w:rsidRPr="00E071D3">
        <w:rPr>
          <w:rFonts w:eastAsia="Calibri" w:cstheme="minorHAnsi"/>
          <w:sz w:val="20"/>
          <w:szCs w:val="20"/>
          <w:lang w:val="en-GB"/>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36FC063B" w14:textId="77777777" w:rsidR="009E3E16" w:rsidRPr="00E071D3" w:rsidRDefault="009E3E16" w:rsidP="000060D3">
      <w:pPr>
        <w:rPr>
          <w:rFonts w:eastAsia="Calibri" w:cstheme="minorHAnsi"/>
          <w:sz w:val="20"/>
          <w:szCs w:val="20"/>
          <w:lang w:val="en-GB"/>
        </w:rPr>
      </w:pPr>
    </w:p>
    <w:p w14:paraId="4457979F" w14:textId="7A800CDF" w:rsidR="009E3E16" w:rsidRDefault="009E3E16" w:rsidP="000060D3">
      <w:pPr>
        <w:rPr>
          <w:rFonts w:eastAsia="Calibri" w:cstheme="minorHAnsi"/>
          <w:b/>
          <w:bCs/>
          <w:sz w:val="20"/>
          <w:szCs w:val="20"/>
          <w:lang w:val="en-GB"/>
        </w:rPr>
      </w:pPr>
      <w:r w:rsidRPr="00A6138F">
        <w:rPr>
          <w:rFonts w:eastAsia="Calibri" w:cstheme="minorHAnsi"/>
          <w:b/>
          <w:bCs/>
          <w:sz w:val="20"/>
          <w:szCs w:val="20"/>
          <w:lang w:val="en-GB"/>
        </w:rPr>
        <w:t>For further information about Azizi Developments, please contact:</w:t>
      </w:r>
    </w:p>
    <w:p w14:paraId="5E120EAE" w14:textId="77777777" w:rsidR="009E3E16" w:rsidRPr="00A6138F" w:rsidRDefault="009E3E16" w:rsidP="000060D3">
      <w:pPr>
        <w:rPr>
          <w:rFonts w:eastAsia="Calibri" w:cstheme="minorHAnsi"/>
          <w:b/>
          <w:bCs/>
          <w:sz w:val="20"/>
          <w:szCs w:val="20"/>
          <w:lang w:val="en-GB"/>
        </w:rPr>
      </w:pPr>
    </w:p>
    <w:p w14:paraId="6F608D2B" w14:textId="75CA1F12" w:rsidR="009E3E16" w:rsidRDefault="009E3E16" w:rsidP="000060D3">
      <w:pPr>
        <w:rPr>
          <w:rFonts w:eastAsia="Calibri" w:cstheme="minorHAnsi"/>
          <w:sz w:val="20"/>
          <w:szCs w:val="20"/>
          <w:lang w:val="en-GB"/>
        </w:rPr>
      </w:pPr>
      <w:r w:rsidRPr="00A6138F">
        <w:rPr>
          <w:rFonts w:eastAsia="Calibri" w:cstheme="minorHAnsi"/>
          <w:sz w:val="20"/>
          <w:szCs w:val="20"/>
          <w:lang w:val="en-GB"/>
        </w:rPr>
        <w:t>Tizian H. G. Raab</w:t>
      </w:r>
    </w:p>
    <w:p w14:paraId="66B59EB0" w14:textId="77777777" w:rsidR="009E3E16" w:rsidRPr="00A6138F" w:rsidRDefault="009E3E16" w:rsidP="000060D3">
      <w:pPr>
        <w:rPr>
          <w:rFonts w:eastAsia="Calibri" w:cstheme="minorHAnsi"/>
          <w:sz w:val="20"/>
          <w:szCs w:val="20"/>
          <w:lang w:val="en-GB"/>
        </w:rPr>
      </w:pPr>
    </w:p>
    <w:p w14:paraId="6614A5BA" w14:textId="77777777" w:rsidR="009E3E16" w:rsidRDefault="009E3E16" w:rsidP="000060D3">
      <w:pPr>
        <w:rPr>
          <w:rFonts w:eastAsia="Calibri" w:cstheme="minorHAnsi"/>
          <w:sz w:val="20"/>
          <w:szCs w:val="20"/>
          <w:lang w:val="en-GB"/>
        </w:rPr>
      </w:pPr>
      <w:r w:rsidRPr="00A6138F">
        <w:rPr>
          <w:rFonts w:eastAsia="Calibri" w:cstheme="minorHAnsi"/>
          <w:sz w:val="20"/>
          <w:szCs w:val="20"/>
          <w:lang w:val="en-GB"/>
        </w:rPr>
        <w:t>Head of Public Relations and Communications, CEO’s Office</w:t>
      </w:r>
    </w:p>
    <w:p w14:paraId="68DA130C" w14:textId="77777777" w:rsidR="009E3E16" w:rsidRPr="00A6138F" w:rsidRDefault="009E3E16" w:rsidP="000060D3">
      <w:pPr>
        <w:rPr>
          <w:rFonts w:eastAsia="Calibri" w:cstheme="minorHAnsi"/>
          <w:sz w:val="20"/>
          <w:szCs w:val="20"/>
          <w:lang w:val="en-GB"/>
        </w:rPr>
      </w:pPr>
    </w:p>
    <w:p w14:paraId="4126BB32" w14:textId="1D7AC74B" w:rsidR="009E3E16" w:rsidRDefault="009E3E16" w:rsidP="000060D3">
      <w:pPr>
        <w:rPr>
          <w:rFonts w:eastAsia="Calibri" w:cstheme="minorHAnsi"/>
          <w:sz w:val="20"/>
          <w:szCs w:val="20"/>
          <w:lang w:val="en-GB"/>
        </w:rPr>
      </w:pPr>
      <w:r w:rsidRPr="00A6138F">
        <w:rPr>
          <w:rFonts w:eastAsia="Calibri" w:cstheme="minorHAnsi"/>
          <w:sz w:val="20"/>
          <w:szCs w:val="20"/>
          <w:lang w:val="en-GB"/>
        </w:rPr>
        <w:t>M: +971 55 867 3606</w:t>
      </w:r>
    </w:p>
    <w:p w14:paraId="1EDA11B7" w14:textId="77777777" w:rsidR="009E3E16" w:rsidRPr="00A6138F" w:rsidRDefault="009E3E16" w:rsidP="000060D3">
      <w:pPr>
        <w:rPr>
          <w:rFonts w:eastAsia="Calibri" w:cstheme="minorHAnsi"/>
          <w:sz w:val="20"/>
          <w:szCs w:val="20"/>
          <w:lang w:val="en-GB"/>
        </w:rPr>
      </w:pPr>
    </w:p>
    <w:p w14:paraId="05E832DA" w14:textId="0A3C3A87" w:rsidR="009E3E16" w:rsidRDefault="009E3E16" w:rsidP="000060D3">
      <w:pPr>
        <w:rPr>
          <w:rFonts w:eastAsia="Calibri" w:cstheme="minorHAnsi"/>
          <w:sz w:val="20"/>
          <w:szCs w:val="20"/>
          <w:lang w:val="en-GB"/>
        </w:rPr>
      </w:pPr>
      <w:r w:rsidRPr="00A6138F">
        <w:rPr>
          <w:rFonts w:eastAsia="Calibri" w:cstheme="minorHAnsi"/>
          <w:sz w:val="20"/>
          <w:szCs w:val="20"/>
          <w:lang w:val="en-GB"/>
        </w:rPr>
        <w:t xml:space="preserve">Email: </w:t>
      </w:r>
      <w:hyperlink r:id="rId7" w:history="1">
        <w:r w:rsidRPr="00983B6F">
          <w:rPr>
            <w:rStyle w:val="Hyperlink"/>
            <w:rFonts w:eastAsia="Calibri" w:cstheme="minorHAnsi"/>
            <w:sz w:val="20"/>
            <w:szCs w:val="20"/>
            <w:lang w:val="en-GB"/>
          </w:rPr>
          <w:t>tizian@azizidevelopments.com</w:t>
        </w:r>
      </w:hyperlink>
    </w:p>
    <w:p w14:paraId="79A64AFA" w14:textId="4BBEFCC7" w:rsidR="00A573DC" w:rsidRPr="002660FD" w:rsidRDefault="00A573DC" w:rsidP="005F353A">
      <w:pPr>
        <w:jc w:val="center"/>
        <w:rPr>
          <w:rFonts w:ascii="Dubai" w:eastAsia="Calibri" w:hAnsi="Dubai" w:cs="Dubai"/>
          <w:lang w:val="en-GB"/>
        </w:rPr>
      </w:pPr>
    </w:p>
    <w:sectPr w:rsidR="00A573DC" w:rsidRPr="002660F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A09666" w14:textId="77777777" w:rsidR="00104F4B" w:rsidRDefault="00104F4B" w:rsidP="000B789A">
      <w:r>
        <w:separator/>
      </w:r>
    </w:p>
  </w:endnote>
  <w:endnote w:type="continuationSeparator" w:id="0">
    <w:p w14:paraId="6B513E8E" w14:textId="77777777" w:rsidR="00104F4B" w:rsidRDefault="00104F4B" w:rsidP="000B789A">
      <w:r>
        <w:continuationSeparator/>
      </w:r>
    </w:p>
  </w:endnote>
  <w:endnote w:type="continuationNotice" w:id="1">
    <w:p w14:paraId="07D62851" w14:textId="77777777" w:rsidR="00104F4B" w:rsidRDefault="00104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7C3F3" w14:textId="77777777" w:rsidR="00CC2BD9" w:rsidRDefault="00CC2B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CA318" w14:textId="77777777" w:rsidR="00104F4B" w:rsidRDefault="00104F4B" w:rsidP="000B789A">
      <w:r>
        <w:separator/>
      </w:r>
    </w:p>
  </w:footnote>
  <w:footnote w:type="continuationSeparator" w:id="0">
    <w:p w14:paraId="196AD649" w14:textId="77777777" w:rsidR="00104F4B" w:rsidRDefault="00104F4B" w:rsidP="000B789A">
      <w:r>
        <w:continuationSeparator/>
      </w:r>
    </w:p>
  </w:footnote>
  <w:footnote w:type="continuationNotice" w:id="1">
    <w:p w14:paraId="7539F587" w14:textId="77777777" w:rsidR="00104F4B" w:rsidRDefault="00104F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411DB" w14:textId="50D49103" w:rsidR="00A573DC" w:rsidRDefault="002407A9">
    <w:pPr>
      <w:pStyle w:val="Header"/>
    </w:pPr>
    <w:r>
      <w:rPr>
        <w:noProof/>
      </w:rPr>
      <w:drawing>
        <wp:anchor distT="0" distB="0" distL="114300" distR="114300" simplePos="0" relativeHeight="251659264" behindDoc="0" locked="0" layoutInCell="1" allowOverlap="1" wp14:anchorId="3842984F" wp14:editId="56D5ED9A">
          <wp:simplePos x="0" y="0"/>
          <wp:positionH relativeFrom="column">
            <wp:posOffset>5307623</wp:posOffset>
          </wp:positionH>
          <wp:positionV relativeFrom="paragraph">
            <wp:posOffset>133350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B789A">
      <w:rPr>
        <w:noProof/>
      </w:rPr>
      <w:drawing>
        <wp:anchor distT="0" distB="0" distL="114300" distR="114300" simplePos="0" relativeHeight="251661312" behindDoc="0" locked="0" layoutInCell="1" allowOverlap="1" wp14:anchorId="2DF02729" wp14:editId="637BC1B8">
          <wp:simplePos x="0" y="0"/>
          <wp:positionH relativeFrom="page">
            <wp:posOffset>235048</wp:posOffset>
          </wp:positionH>
          <wp:positionV relativeFrom="topMargin">
            <wp:posOffset>523875</wp:posOffset>
          </wp:positionV>
          <wp:extent cx="1816735" cy="488950"/>
          <wp:effectExtent l="0" t="0" r="0" b="6350"/>
          <wp:wrapTopAndBottom/>
          <wp:docPr id="5" name="Picture 5">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2"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zNjY2NTY2M7MEEko6SsGpxcWZ+XkgBaa1ADZPpN4sAAAA"/>
  </w:docVars>
  <w:rsids>
    <w:rsidRoot w:val="000B789A"/>
    <w:rsid w:val="000060D3"/>
    <w:rsid w:val="00011798"/>
    <w:rsid w:val="000559A8"/>
    <w:rsid w:val="000613AD"/>
    <w:rsid w:val="00073F94"/>
    <w:rsid w:val="0007467F"/>
    <w:rsid w:val="000751A6"/>
    <w:rsid w:val="00084CC9"/>
    <w:rsid w:val="000919B4"/>
    <w:rsid w:val="000933CF"/>
    <w:rsid w:val="000B0180"/>
    <w:rsid w:val="000B474D"/>
    <w:rsid w:val="000B61BB"/>
    <w:rsid w:val="000B789A"/>
    <w:rsid w:val="000C69E2"/>
    <w:rsid w:val="000C6BA4"/>
    <w:rsid w:val="000D304C"/>
    <w:rsid w:val="000D3257"/>
    <w:rsid w:val="000E546F"/>
    <w:rsid w:val="000F45B7"/>
    <w:rsid w:val="00104F4B"/>
    <w:rsid w:val="001240CE"/>
    <w:rsid w:val="001276BB"/>
    <w:rsid w:val="00127BFC"/>
    <w:rsid w:val="00141998"/>
    <w:rsid w:val="00145469"/>
    <w:rsid w:val="0015282E"/>
    <w:rsid w:val="00162484"/>
    <w:rsid w:val="001637F5"/>
    <w:rsid w:val="001855D4"/>
    <w:rsid w:val="001C3AAE"/>
    <w:rsid w:val="001D0B17"/>
    <w:rsid w:val="001D4AB5"/>
    <w:rsid w:val="00200CE1"/>
    <w:rsid w:val="002122F8"/>
    <w:rsid w:val="002124FD"/>
    <w:rsid w:val="00213AA8"/>
    <w:rsid w:val="0023335F"/>
    <w:rsid w:val="002372DC"/>
    <w:rsid w:val="002407A9"/>
    <w:rsid w:val="00241D21"/>
    <w:rsid w:val="002550C7"/>
    <w:rsid w:val="00264953"/>
    <w:rsid w:val="002660FD"/>
    <w:rsid w:val="0028281E"/>
    <w:rsid w:val="00284F8D"/>
    <w:rsid w:val="00296908"/>
    <w:rsid w:val="002A2027"/>
    <w:rsid w:val="002A795C"/>
    <w:rsid w:val="002B1F26"/>
    <w:rsid w:val="002B275A"/>
    <w:rsid w:val="002B3232"/>
    <w:rsid w:val="002B3B2F"/>
    <w:rsid w:val="002D0D5F"/>
    <w:rsid w:val="00305038"/>
    <w:rsid w:val="003050DC"/>
    <w:rsid w:val="003077ED"/>
    <w:rsid w:val="003201F5"/>
    <w:rsid w:val="00324DB9"/>
    <w:rsid w:val="003263E0"/>
    <w:rsid w:val="0033118C"/>
    <w:rsid w:val="00333D89"/>
    <w:rsid w:val="0033494A"/>
    <w:rsid w:val="0034389C"/>
    <w:rsid w:val="00350C4E"/>
    <w:rsid w:val="00354253"/>
    <w:rsid w:val="003567E0"/>
    <w:rsid w:val="00362184"/>
    <w:rsid w:val="00366E98"/>
    <w:rsid w:val="003674EE"/>
    <w:rsid w:val="00372A31"/>
    <w:rsid w:val="00382360"/>
    <w:rsid w:val="0039112A"/>
    <w:rsid w:val="003A3BCF"/>
    <w:rsid w:val="003A54E6"/>
    <w:rsid w:val="003B4E9E"/>
    <w:rsid w:val="003C1704"/>
    <w:rsid w:val="003C1FBC"/>
    <w:rsid w:val="003C7762"/>
    <w:rsid w:val="003C7C84"/>
    <w:rsid w:val="003E0A18"/>
    <w:rsid w:val="003E2DE4"/>
    <w:rsid w:val="003E7F33"/>
    <w:rsid w:val="003F3AEC"/>
    <w:rsid w:val="003F6344"/>
    <w:rsid w:val="004108AA"/>
    <w:rsid w:val="0042532B"/>
    <w:rsid w:val="004315A7"/>
    <w:rsid w:val="00437212"/>
    <w:rsid w:val="00446D23"/>
    <w:rsid w:val="00452AEA"/>
    <w:rsid w:val="00470812"/>
    <w:rsid w:val="0047217C"/>
    <w:rsid w:val="0047661E"/>
    <w:rsid w:val="0048015C"/>
    <w:rsid w:val="00482E78"/>
    <w:rsid w:val="00497987"/>
    <w:rsid w:val="004A1BA7"/>
    <w:rsid w:val="004C7B81"/>
    <w:rsid w:val="004D05F4"/>
    <w:rsid w:val="004D19E1"/>
    <w:rsid w:val="004D4E82"/>
    <w:rsid w:val="004D6413"/>
    <w:rsid w:val="004D7898"/>
    <w:rsid w:val="004E39A5"/>
    <w:rsid w:val="004E6702"/>
    <w:rsid w:val="004E6AFA"/>
    <w:rsid w:val="004E6E3F"/>
    <w:rsid w:val="004F1CA9"/>
    <w:rsid w:val="004F426A"/>
    <w:rsid w:val="004F7964"/>
    <w:rsid w:val="005035D9"/>
    <w:rsid w:val="00505A19"/>
    <w:rsid w:val="00514CD7"/>
    <w:rsid w:val="00536940"/>
    <w:rsid w:val="0054410E"/>
    <w:rsid w:val="00544120"/>
    <w:rsid w:val="00550220"/>
    <w:rsid w:val="0055371E"/>
    <w:rsid w:val="00563124"/>
    <w:rsid w:val="005676AB"/>
    <w:rsid w:val="00577C5D"/>
    <w:rsid w:val="00594D95"/>
    <w:rsid w:val="005A4E66"/>
    <w:rsid w:val="005A6065"/>
    <w:rsid w:val="005A7D5D"/>
    <w:rsid w:val="005C0341"/>
    <w:rsid w:val="005D3DEF"/>
    <w:rsid w:val="005E6F4D"/>
    <w:rsid w:val="005F3240"/>
    <w:rsid w:val="005F353A"/>
    <w:rsid w:val="005F4260"/>
    <w:rsid w:val="00606E74"/>
    <w:rsid w:val="00612B5F"/>
    <w:rsid w:val="00612D15"/>
    <w:rsid w:val="00626548"/>
    <w:rsid w:val="00636CAB"/>
    <w:rsid w:val="00637370"/>
    <w:rsid w:val="006435BA"/>
    <w:rsid w:val="0064462A"/>
    <w:rsid w:val="00645507"/>
    <w:rsid w:val="00646246"/>
    <w:rsid w:val="00663CD9"/>
    <w:rsid w:val="0069564E"/>
    <w:rsid w:val="006A22ED"/>
    <w:rsid w:val="006A2545"/>
    <w:rsid w:val="006A4D0B"/>
    <w:rsid w:val="006A65AA"/>
    <w:rsid w:val="006C5213"/>
    <w:rsid w:val="006E2446"/>
    <w:rsid w:val="006E486F"/>
    <w:rsid w:val="006F12BD"/>
    <w:rsid w:val="00756A46"/>
    <w:rsid w:val="00760421"/>
    <w:rsid w:val="00761786"/>
    <w:rsid w:val="00780FD0"/>
    <w:rsid w:val="00787C28"/>
    <w:rsid w:val="0079558C"/>
    <w:rsid w:val="007A30F3"/>
    <w:rsid w:val="007C6BA2"/>
    <w:rsid w:val="007D0BE2"/>
    <w:rsid w:val="007E058C"/>
    <w:rsid w:val="007E101F"/>
    <w:rsid w:val="007E31A4"/>
    <w:rsid w:val="00802B93"/>
    <w:rsid w:val="008037A9"/>
    <w:rsid w:val="008079B4"/>
    <w:rsid w:val="0083084F"/>
    <w:rsid w:val="00830A8D"/>
    <w:rsid w:val="0083291D"/>
    <w:rsid w:val="00843A02"/>
    <w:rsid w:val="00852B3D"/>
    <w:rsid w:val="008560BA"/>
    <w:rsid w:val="00864F46"/>
    <w:rsid w:val="00871129"/>
    <w:rsid w:val="00876D80"/>
    <w:rsid w:val="008A0504"/>
    <w:rsid w:val="008C794F"/>
    <w:rsid w:val="008D4CE8"/>
    <w:rsid w:val="008D7D7F"/>
    <w:rsid w:val="008E001A"/>
    <w:rsid w:val="0090290C"/>
    <w:rsid w:val="009200D6"/>
    <w:rsid w:val="0092146B"/>
    <w:rsid w:val="00921DB3"/>
    <w:rsid w:val="0093100F"/>
    <w:rsid w:val="00931756"/>
    <w:rsid w:val="0093747C"/>
    <w:rsid w:val="00962A2E"/>
    <w:rsid w:val="009678E3"/>
    <w:rsid w:val="00996C83"/>
    <w:rsid w:val="009D03A5"/>
    <w:rsid w:val="009D284F"/>
    <w:rsid w:val="009E3E16"/>
    <w:rsid w:val="00A02B0E"/>
    <w:rsid w:val="00A05D56"/>
    <w:rsid w:val="00A06316"/>
    <w:rsid w:val="00A14C09"/>
    <w:rsid w:val="00A350A0"/>
    <w:rsid w:val="00A35743"/>
    <w:rsid w:val="00A42DE6"/>
    <w:rsid w:val="00A5642A"/>
    <w:rsid w:val="00A573DC"/>
    <w:rsid w:val="00A71CA3"/>
    <w:rsid w:val="00A936C4"/>
    <w:rsid w:val="00A96FFF"/>
    <w:rsid w:val="00A97C1B"/>
    <w:rsid w:val="00AA44F4"/>
    <w:rsid w:val="00AA4DE2"/>
    <w:rsid w:val="00AB1DE9"/>
    <w:rsid w:val="00AC00D8"/>
    <w:rsid w:val="00AD65CD"/>
    <w:rsid w:val="00AF181F"/>
    <w:rsid w:val="00B00751"/>
    <w:rsid w:val="00B04BB3"/>
    <w:rsid w:val="00B1213E"/>
    <w:rsid w:val="00B23EB9"/>
    <w:rsid w:val="00B3569E"/>
    <w:rsid w:val="00B424FD"/>
    <w:rsid w:val="00B42F14"/>
    <w:rsid w:val="00B53D52"/>
    <w:rsid w:val="00B64868"/>
    <w:rsid w:val="00B66737"/>
    <w:rsid w:val="00B77547"/>
    <w:rsid w:val="00BA3B61"/>
    <w:rsid w:val="00BB023F"/>
    <w:rsid w:val="00BB17D7"/>
    <w:rsid w:val="00BB5A54"/>
    <w:rsid w:val="00BC3746"/>
    <w:rsid w:val="00BE6688"/>
    <w:rsid w:val="00BF7C0C"/>
    <w:rsid w:val="00C038DE"/>
    <w:rsid w:val="00C05247"/>
    <w:rsid w:val="00C1291A"/>
    <w:rsid w:val="00C2621F"/>
    <w:rsid w:val="00C52077"/>
    <w:rsid w:val="00C55875"/>
    <w:rsid w:val="00C6285C"/>
    <w:rsid w:val="00C644FA"/>
    <w:rsid w:val="00C65D35"/>
    <w:rsid w:val="00C733F5"/>
    <w:rsid w:val="00C73FAF"/>
    <w:rsid w:val="00C83F3F"/>
    <w:rsid w:val="00C85228"/>
    <w:rsid w:val="00C86D15"/>
    <w:rsid w:val="00C909E1"/>
    <w:rsid w:val="00C91C96"/>
    <w:rsid w:val="00C92753"/>
    <w:rsid w:val="00C957AA"/>
    <w:rsid w:val="00CA56D4"/>
    <w:rsid w:val="00CC27EC"/>
    <w:rsid w:val="00CC2BD9"/>
    <w:rsid w:val="00CF2CD0"/>
    <w:rsid w:val="00D02408"/>
    <w:rsid w:val="00D03438"/>
    <w:rsid w:val="00D349A8"/>
    <w:rsid w:val="00D43C2D"/>
    <w:rsid w:val="00D44716"/>
    <w:rsid w:val="00D57494"/>
    <w:rsid w:val="00D82135"/>
    <w:rsid w:val="00D844FF"/>
    <w:rsid w:val="00DA2997"/>
    <w:rsid w:val="00DA6965"/>
    <w:rsid w:val="00DB0DA2"/>
    <w:rsid w:val="00DB7684"/>
    <w:rsid w:val="00DC14D4"/>
    <w:rsid w:val="00DD3060"/>
    <w:rsid w:val="00DD7306"/>
    <w:rsid w:val="00DE3390"/>
    <w:rsid w:val="00DF34EA"/>
    <w:rsid w:val="00E060E2"/>
    <w:rsid w:val="00E16FFF"/>
    <w:rsid w:val="00E26764"/>
    <w:rsid w:val="00E409D2"/>
    <w:rsid w:val="00E43FFB"/>
    <w:rsid w:val="00E5039D"/>
    <w:rsid w:val="00E51760"/>
    <w:rsid w:val="00E53D92"/>
    <w:rsid w:val="00E75BE9"/>
    <w:rsid w:val="00EA5894"/>
    <w:rsid w:val="00EB6D74"/>
    <w:rsid w:val="00EC3FF9"/>
    <w:rsid w:val="00EC4026"/>
    <w:rsid w:val="00ED2C4E"/>
    <w:rsid w:val="00ED63AD"/>
    <w:rsid w:val="00ED6B1A"/>
    <w:rsid w:val="00EF1FA4"/>
    <w:rsid w:val="00F00006"/>
    <w:rsid w:val="00F158E7"/>
    <w:rsid w:val="00F27A9B"/>
    <w:rsid w:val="00F307CC"/>
    <w:rsid w:val="00F352AC"/>
    <w:rsid w:val="00F375E0"/>
    <w:rsid w:val="00F454D0"/>
    <w:rsid w:val="00F458E3"/>
    <w:rsid w:val="00F51163"/>
    <w:rsid w:val="00F52A16"/>
    <w:rsid w:val="00F64E43"/>
    <w:rsid w:val="00F66187"/>
    <w:rsid w:val="00F764F5"/>
    <w:rsid w:val="00F855BC"/>
    <w:rsid w:val="00F9477D"/>
    <w:rsid w:val="00FA64E7"/>
    <w:rsid w:val="00FB449A"/>
    <w:rsid w:val="00FC3590"/>
    <w:rsid w:val="00FC6214"/>
    <w:rsid w:val="00FD0BF3"/>
    <w:rsid w:val="00FD1457"/>
    <w:rsid w:val="00FE2654"/>
    <w:rsid w:val="00FE3A41"/>
    <w:rsid w:val="00FE4927"/>
    <w:rsid w:val="00FE7D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679F30"/>
  <w15:chartTrackingRefBased/>
  <w15:docId w15:val="{9182C351-865A-4CC1-95A6-3452B1A13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89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789A"/>
    <w:pPr>
      <w:tabs>
        <w:tab w:val="center" w:pos="4680"/>
        <w:tab w:val="right" w:pos="9360"/>
      </w:tabs>
    </w:pPr>
  </w:style>
  <w:style w:type="character" w:customStyle="1" w:styleId="HeaderChar">
    <w:name w:val="Header Char"/>
    <w:basedOn w:val="DefaultParagraphFont"/>
    <w:link w:val="Header"/>
    <w:uiPriority w:val="99"/>
    <w:rsid w:val="000B789A"/>
  </w:style>
  <w:style w:type="paragraph" w:styleId="Footer">
    <w:name w:val="footer"/>
    <w:basedOn w:val="Normal"/>
    <w:link w:val="FooterChar"/>
    <w:uiPriority w:val="99"/>
    <w:unhideWhenUsed/>
    <w:rsid w:val="000B789A"/>
    <w:pPr>
      <w:tabs>
        <w:tab w:val="center" w:pos="4680"/>
        <w:tab w:val="right" w:pos="9360"/>
      </w:tabs>
    </w:pPr>
  </w:style>
  <w:style w:type="character" w:customStyle="1" w:styleId="FooterChar">
    <w:name w:val="Footer Char"/>
    <w:basedOn w:val="DefaultParagraphFont"/>
    <w:link w:val="Footer"/>
    <w:uiPriority w:val="99"/>
    <w:rsid w:val="000B789A"/>
  </w:style>
  <w:style w:type="character" w:styleId="CommentReference">
    <w:name w:val="annotation reference"/>
    <w:basedOn w:val="DefaultParagraphFont"/>
    <w:uiPriority w:val="99"/>
    <w:semiHidden/>
    <w:unhideWhenUsed/>
    <w:rsid w:val="00962A2E"/>
    <w:rPr>
      <w:sz w:val="16"/>
      <w:szCs w:val="16"/>
    </w:rPr>
  </w:style>
  <w:style w:type="paragraph" w:styleId="CommentText">
    <w:name w:val="annotation text"/>
    <w:basedOn w:val="Normal"/>
    <w:link w:val="CommentTextChar"/>
    <w:uiPriority w:val="99"/>
    <w:semiHidden/>
    <w:unhideWhenUsed/>
    <w:rsid w:val="00962A2E"/>
    <w:rPr>
      <w:sz w:val="20"/>
      <w:szCs w:val="20"/>
    </w:rPr>
  </w:style>
  <w:style w:type="character" w:customStyle="1" w:styleId="CommentTextChar">
    <w:name w:val="Comment Text Char"/>
    <w:basedOn w:val="DefaultParagraphFont"/>
    <w:link w:val="CommentText"/>
    <w:uiPriority w:val="99"/>
    <w:semiHidden/>
    <w:rsid w:val="00962A2E"/>
    <w:rPr>
      <w:sz w:val="20"/>
      <w:szCs w:val="20"/>
    </w:rPr>
  </w:style>
  <w:style w:type="paragraph" w:styleId="CommentSubject">
    <w:name w:val="annotation subject"/>
    <w:basedOn w:val="CommentText"/>
    <w:next w:val="CommentText"/>
    <w:link w:val="CommentSubjectChar"/>
    <w:uiPriority w:val="99"/>
    <w:semiHidden/>
    <w:unhideWhenUsed/>
    <w:rsid w:val="00962A2E"/>
    <w:rPr>
      <w:b/>
      <w:bCs/>
    </w:rPr>
  </w:style>
  <w:style w:type="character" w:customStyle="1" w:styleId="CommentSubjectChar">
    <w:name w:val="Comment Subject Char"/>
    <w:basedOn w:val="CommentTextChar"/>
    <w:link w:val="CommentSubject"/>
    <w:uiPriority w:val="99"/>
    <w:semiHidden/>
    <w:rsid w:val="00962A2E"/>
    <w:rPr>
      <w:b/>
      <w:bCs/>
      <w:sz w:val="20"/>
      <w:szCs w:val="20"/>
    </w:rPr>
  </w:style>
  <w:style w:type="character" w:styleId="Hyperlink">
    <w:name w:val="Hyperlink"/>
    <w:basedOn w:val="DefaultParagraphFont"/>
    <w:uiPriority w:val="99"/>
    <w:unhideWhenUsed/>
    <w:rsid w:val="001637F5"/>
    <w:rPr>
      <w:color w:val="0563C1" w:themeColor="hyperlink"/>
      <w:u w:val="single"/>
    </w:rPr>
  </w:style>
  <w:style w:type="paragraph" w:styleId="Revision">
    <w:name w:val="Revision"/>
    <w:hidden/>
    <w:uiPriority w:val="99"/>
    <w:semiHidden/>
    <w:rsid w:val="00F52A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793773">
      <w:bodyDiv w:val="1"/>
      <w:marLeft w:val="0"/>
      <w:marRight w:val="0"/>
      <w:marTop w:val="0"/>
      <w:marBottom w:val="0"/>
      <w:divBdr>
        <w:top w:val="none" w:sz="0" w:space="0" w:color="auto"/>
        <w:left w:val="none" w:sz="0" w:space="0" w:color="auto"/>
        <w:bottom w:val="none" w:sz="0" w:space="0" w:color="auto"/>
        <w:right w:val="none" w:sz="0" w:space="0" w:color="auto"/>
      </w:divBdr>
    </w:div>
    <w:div w:id="850098991">
      <w:bodyDiv w:val="1"/>
      <w:marLeft w:val="0"/>
      <w:marRight w:val="0"/>
      <w:marTop w:val="0"/>
      <w:marBottom w:val="0"/>
      <w:divBdr>
        <w:top w:val="none" w:sz="0" w:space="0" w:color="auto"/>
        <w:left w:val="none" w:sz="0" w:space="0" w:color="auto"/>
        <w:bottom w:val="none" w:sz="0" w:space="0" w:color="auto"/>
        <w:right w:val="none" w:sz="0" w:space="0" w:color="auto"/>
      </w:divBdr>
    </w:div>
    <w:div w:id="1255356370">
      <w:bodyDiv w:val="1"/>
      <w:marLeft w:val="0"/>
      <w:marRight w:val="0"/>
      <w:marTop w:val="0"/>
      <w:marBottom w:val="0"/>
      <w:divBdr>
        <w:top w:val="none" w:sz="0" w:space="0" w:color="auto"/>
        <w:left w:val="none" w:sz="0" w:space="0" w:color="auto"/>
        <w:bottom w:val="none" w:sz="0" w:space="0" w:color="auto"/>
        <w:right w:val="none" w:sz="0" w:space="0" w:color="auto"/>
      </w:divBdr>
      <w:divsChild>
        <w:div w:id="967904085">
          <w:marLeft w:val="0"/>
          <w:marRight w:val="0"/>
          <w:marTop w:val="0"/>
          <w:marBottom w:val="0"/>
          <w:divBdr>
            <w:top w:val="single" w:sz="2" w:space="0" w:color="auto"/>
            <w:left w:val="single" w:sz="2" w:space="0" w:color="auto"/>
            <w:bottom w:val="single" w:sz="6" w:space="0" w:color="auto"/>
            <w:right w:val="single" w:sz="2" w:space="0" w:color="auto"/>
          </w:divBdr>
          <w:divsChild>
            <w:div w:id="380250940">
              <w:marLeft w:val="0"/>
              <w:marRight w:val="0"/>
              <w:marTop w:val="100"/>
              <w:marBottom w:val="100"/>
              <w:divBdr>
                <w:top w:val="single" w:sz="2" w:space="0" w:color="D9D9E3"/>
                <w:left w:val="single" w:sz="2" w:space="0" w:color="D9D9E3"/>
                <w:bottom w:val="single" w:sz="2" w:space="0" w:color="D9D9E3"/>
                <w:right w:val="single" w:sz="2" w:space="0" w:color="D9D9E3"/>
              </w:divBdr>
              <w:divsChild>
                <w:div w:id="768038842">
                  <w:marLeft w:val="0"/>
                  <w:marRight w:val="0"/>
                  <w:marTop w:val="0"/>
                  <w:marBottom w:val="0"/>
                  <w:divBdr>
                    <w:top w:val="single" w:sz="2" w:space="0" w:color="D9D9E3"/>
                    <w:left w:val="single" w:sz="2" w:space="0" w:color="D9D9E3"/>
                    <w:bottom w:val="single" w:sz="2" w:space="0" w:color="D9D9E3"/>
                    <w:right w:val="single" w:sz="2" w:space="0" w:color="D9D9E3"/>
                  </w:divBdr>
                  <w:divsChild>
                    <w:div w:id="1004013453">
                      <w:marLeft w:val="0"/>
                      <w:marRight w:val="0"/>
                      <w:marTop w:val="0"/>
                      <w:marBottom w:val="0"/>
                      <w:divBdr>
                        <w:top w:val="single" w:sz="2" w:space="0" w:color="D9D9E3"/>
                        <w:left w:val="single" w:sz="2" w:space="0" w:color="D9D9E3"/>
                        <w:bottom w:val="single" w:sz="2" w:space="0" w:color="D9D9E3"/>
                        <w:right w:val="single" w:sz="2" w:space="0" w:color="D9D9E3"/>
                      </w:divBdr>
                      <w:divsChild>
                        <w:div w:id="739404699">
                          <w:marLeft w:val="0"/>
                          <w:marRight w:val="0"/>
                          <w:marTop w:val="0"/>
                          <w:marBottom w:val="0"/>
                          <w:divBdr>
                            <w:top w:val="single" w:sz="2" w:space="0" w:color="D9D9E3"/>
                            <w:left w:val="single" w:sz="2" w:space="0" w:color="D9D9E3"/>
                            <w:bottom w:val="single" w:sz="2" w:space="0" w:color="D9D9E3"/>
                            <w:right w:val="single" w:sz="2" w:space="0" w:color="D9D9E3"/>
                          </w:divBdr>
                          <w:divsChild>
                            <w:div w:id="1579825684">
                              <w:marLeft w:val="0"/>
                              <w:marRight w:val="0"/>
                              <w:marTop w:val="0"/>
                              <w:marBottom w:val="0"/>
                              <w:divBdr>
                                <w:top w:val="single" w:sz="2" w:space="0" w:color="D9D9E3"/>
                                <w:left w:val="single" w:sz="2" w:space="0" w:color="D9D9E3"/>
                                <w:bottom w:val="single" w:sz="2" w:space="0" w:color="D9D9E3"/>
                                <w:right w:val="single" w:sz="2" w:space="0" w:color="D9D9E3"/>
                              </w:divBdr>
                              <w:divsChild>
                                <w:div w:id="1616516507">
                                  <w:marLeft w:val="0"/>
                                  <w:marRight w:val="0"/>
                                  <w:marTop w:val="0"/>
                                  <w:marBottom w:val="0"/>
                                  <w:divBdr>
                                    <w:top w:val="single" w:sz="2" w:space="0" w:color="D9D9E3"/>
                                    <w:left w:val="single" w:sz="2" w:space="0" w:color="D9D9E3"/>
                                    <w:bottom w:val="single" w:sz="2" w:space="0" w:color="D9D9E3"/>
                                    <w:right w:val="single" w:sz="2" w:space="0" w:color="D9D9E3"/>
                                  </w:divBdr>
                                  <w:divsChild>
                                    <w:div w:id="6033475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780107330">
      <w:bodyDiv w:val="1"/>
      <w:marLeft w:val="0"/>
      <w:marRight w:val="0"/>
      <w:marTop w:val="0"/>
      <w:marBottom w:val="0"/>
      <w:divBdr>
        <w:top w:val="none" w:sz="0" w:space="0" w:color="auto"/>
        <w:left w:val="none" w:sz="0" w:space="0" w:color="auto"/>
        <w:bottom w:val="none" w:sz="0" w:space="0" w:color="auto"/>
        <w:right w:val="none" w:sz="0" w:space="0" w:color="auto"/>
      </w:divBdr>
    </w:div>
    <w:div w:id="207142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E1D3C-591E-4803-A326-6F3688682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2024-09-24T11:26:00Z</dcterms:created>
  <dcterms:modified xsi:type="dcterms:W3CDTF">2024-09-24T11:26:00Z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58d1ae0b-0cdd-4e28-bb36-42f3222b0b0b</vt:lpwstr>
  </property>
</Properties>
</file>