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4869B9" w14:textId="77777777" w:rsidR="00CE28D6" w:rsidRDefault="00CE28D6" w:rsidP="00CE28D6">
      <w:pPr>
        <w:bidi/>
        <w:jc w:val="center"/>
        <w:rPr>
          <w:rFonts w:ascii="Simplified Arabic" w:hAnsi="Simplified Arabic" w:cs="Simplified Arabic"/>
          <w:b/>
          <w:bCs/>
          <w:sz w:val="32"/>
          <w:szCs w:val="32"/>
        </w:rPr>
      </w:pPr>
    </w:p>
    <w:p w14:paraId="2A418AA1" w14:textId="21D0187E" w:rsidR="00CE28D6" w:rsidRPr="00CE28D6" w:rsidRDefault="00CE28D6" w:rsidP="00CE28D6">
      <w:pPr>
        <w:bidi/>
        <w:jc w:val="center"/>
        <w:rPr>
          <w:rFonts w:ascii="Simplified Arabic" w:hAnsi="Simplified Arabic" w:cs="Simplified Arabic" w:hint="cs"/>
          <w:b/>
          <w:bCs/>
          <w:sz w:val="32"/>
          <w:szCs w:val="32"/>
        </w:rPr>
      </w:pPr>
      <w:r w:rsidRPr="00CE28D6">
        <w:rPr>
          <w:rFonts w:ascii="Simplified Arabic" w:hAnsi="Simplified Arabic" w:cs="Simplified Arabic" w:hint="cs"/>
          <w:b/>
          <w:bCs/>
          <w:sz w:val="32"/>
          <w:szCs w:val="32"/>
          <w:rtl/>
        </w:rPr>
        <w:t>عزيزي للتطوير العقاري تُعلن بيع 80% من مشروع "عنبر" في الفرجان</w:t>
      </w:r>
    </w:p>
    <w:p w14:paraId="2F701390" w14:textId="77777777" w:rsidR="00CE28D6" w:rsidRPr="00CE28D6" w:rsidRDefault="00CE28D6" w:rsidP="00CE28D6">
      <w:pPr>
        <w:pStyle w:val="ListParagraph"/>
        <w:numPr>
          <w:ilvl w:val="0"/>
          <w:numId w:val="2"/>
        </w:numPr>
        <w:bidi/>
        <w:spacing w:after="160" w:line="259" w:lineRule="auto"/>
        <w:jc w:val="both"/>
        <w:rPr>
          <w:rFonts w:ascii="Simplified Arabic" w:hAnsi="Simplified Arabic" w:cs="Simplified Arabic" w:hint="cs"/>
          <w:b/>
          <w:bCs/>
          <w:sz w:val="24"/>
          <w:szCs w:val="24"/>
          <w:rtl/>
        </w:rPr>
      </w:pPr>
      <w:r w:rsidRPr="00CE28D6">
        <w:rPr>
          <w:rFonts w:ascii="Simplified Arabic" w:hAnsi="Simplified Arabic" w:cs="Simplified Arabic" w:hint="cs"/>
          <w:b/>
          <w:bCs/>
          <w:sz w:val="24"/>
          <w:szCs w:val="24"/>
          <w:rtl/>
        </w:rPr>
        <w:t>سيتمّ طرح وحدات جديدة للبيع خلال الأسابيع المقبلة</w:t>
      </w:r>
    </w:p>
    <w:p w14:paraId="79AB4351" w14:textId="77777777" w:rsidR="00CE28D6" w:rsidRPr="00CE28D6" w:rsidRDefault="00CE28D6" w:rsidP="00CE28D6">
      <w:pPr>
        <w:bidi/>
        <w:jc w:val="both"/>
        <w:rPr>
          <w:rFonts w:ascii="Simplified Arabic" w:hAnsi="Simplified Arabic" w:cs="Simplified Arabic" w:hint="cs"/>
          <w:sz w:val="24"/>
          <w:szCs w:val="24"/>
          <w:rtl/>
        </w:rPr>
      </w:pPr>
    </w:p>
    <w:p w14:paraId="3A42699F" w14:textId="6FC98A6B" w:rsidR="00CE28D6" w:rsidRPr="00CE28D6" w:rsidRDefault="00CE28D6" w:rsidP="00CE28D6">
      <w:pPr>
        <w:bidi/>
        <w:jc w:val="both"/>
        <w:rPr>
          <w:rFonts w:ascii="Simplified Arabic" w:hAnsi="Simplified Arabic" w:cs="Simplified Arabic" w:hint="cs"/>
          <w:sz w:val="24"/>
          <w:szCs w:val="24"/>
        </w:rPr>
      </w:pPr>
      <w:r w:rsidRPr="00CE28D6">
        <w:rPr>
          <w:rFonts w:ascii="Simplified Arabic" w:hAnsi="Simplified Arabic" w:cs="Simplified Arabic" w:hint="cs"/>
          <w:b/>
          <w:bCs/>
          <w:sz w:val="24"/>
          <w:szCs w:val="24"/>
          <w:rtl/>
        </w:rPr>
        <w:t xml:space="preserve">دبي، الإمارات العربيّة المتحدة، </w:t>
      </w:r>
      <w:r>
        <w:rPr>
          <w:rFonts w:ascii="Simplified Arabic" w:hAnsi="Simplified Arabic" w:cs="Simplified Arabic"/>
          <w:b/>
          <w:bCs/>
          <w:sz w:val="24"/>
          <w:szCs w:val="24"/>
        </w:rPr>
        <w:t>3</w:t>
      </w:r>
      <w:r w:rsidRPr="00CE28D6">
        <w:rPr>
          <w:rFonts w:ascii="Simplified Arabic" w:hAnsi="Simplified Arabic" w:cs="Simplified Arabic" w:hint="cs"/>
          <w:b/>
          <w:bCs/>
          <w:sz w:val="24"/>
          <w:szCs w:val="24"/>
          <w:rtl/>
        </w:rPr>
        <w:t xml:space="preserve"> أكتوبر 2024:</w:t>
      </w:r>
      <w:r w:rsidRPr="00CE28D6">
        <w:rPr>
          <w:rFonts w:ascii="Simplified Arabic" w:hAnsi="Simplified Arabic" w:cs="Simplified Arabic" w:hint="cs"/>
          <w:sz w:val="24"/>
          <w:szCs w:val="24"/>
          <w:rtl/>
        </w:rPr>
        <w:t xml:space="preserve"> أعلنت عزيزي للتطوير العقاري، المطوّر الخاص الرائد في دولة الإمارات العربيّة المتحدّة، عن بيع ما يزيد عن 80% من مشروع "عنبر"</w:t>
      </w:r>
      <w:r w:rsidRPr="00CE28D6">
        <w:rPr>
          <w:rFonts w:ascii="Simplified Arabic" w:hAnsi="Simplified Arabic" w:cs="Simplified Arabic" w:hint="cs"/>
          <w:sz w:val="24"/>
          <w:szCs w:val="24"/>
          <w:rtl/>
          <w:lang w:bidi="ar-AE"/>
        </w:rPr>
        <w:t xml:space="preserve"> الفاخر</w:t>
      </w:r>
      <w:r w:rsidRPr="00CE28D6">
        <w:rPr>
          <w:rFonts w:ascii="Simplified Arabic" w:hAnsi="Simplified Arabic" w:cs="Simplified Arabic" w:hint="cs"/>
          <w:sz w:val="24"/>
          <w:szCs w:val="24"/>
          <w:rtl/>
        </w:rPr>
        <w:t xml:space="preserve"> في </w:t>
      </w:r>
      <w:r w:rsidRPr="00CE28D6">
        <w:rPr>
          <w:rFonts w:ascii="Simplified Arabic" w:hAnsi="Simplified Arabic" w:cs="Simplified Arabic" w:hint="cs"/>
          <w:sz w:val="24"/>
          <w:szCs w:val="24"/>
          <w:rtl/>
          <w:lang w:bidi="ar-AE"/>
        </w:rPr>
        <w:t>منطقة الفرجان</w:t>
      </w:r>
      <w:r w:rsidRPr="00CE28D6">
        <w:rPr>
          <w:rFonts w:ascii="Simplified Arabic" w:hAnsi="Simplified Arabic" w:cs="Simplified Arabic" w:hint="cs"/>
          <w:sz w:val="24"/>
          <w:szCs w:val="24"/>
          <w:rtl/>
        </w:rPr>
        <w:t>،</w:t>
      </w:r>
      <w:r w:rsidRPr="00CE28D6">
        <w:rPr>
          <w:rFonts w:ascii="Simplified Arabic" w:hAnsi="Simplified Arabic" w:cs="Simplified Arabic" w:hint="cs"/>
          <w:sz w:val="24"/>
          <w:szCs w:val="24"/>
        </w:rPr>
        <w:t> </w:t>
      </w:r>
      <w:r w:rsidRPr="00CE28D6">
        <w:rPr>
          <w:rFonts w:ascii="Simplified Arabic" w:hAnsi="Simplified Arabic" w:cs="Simplified Arabic" w:hint="cs"/>
          <w:sz w:val="24"/>
          <w:szCs w:val="24"/>
          <w:rtl/>
        </w:rPr>
        <w:t>إحدى المناطق التي تشهد نمواً مستمراً في دبي.</w:t>
      </w:r>
    </w:p>
    <w:p w14:paraId="20DAC185" w14:textId="77777777" w:rsidR="00CE28D6" w:rsidRPr="00CE28D6" w:rsidRDefault="00CE28D6" w:rsidP="00CE28D6">
      <w:pPr>
        <w:bidi/>
        <w:jc w:val="both"/>
        <w:rPr>
          <w:rFonts w:ascii="Simplified Arabic" w:hAnsi="Simplified Arabic" w:cs="Simplified Arabic" w:hint="cs"/>
          <w:sz w:val="24"/>
          <w:szCs w:val="24"/>
          <w:rtl/>
        </w:rPr>
      </w:pPr>
      <w:r w:rsidRPr="00CE28D6">
        <w:rPr>
          <w:rFonts w:ascii="Simplified Arabic" w:hAnsi="Simplified Arabic" w:cs="Simplified Arabic" w:hint="cs"/>
          <w:sz w:val="24"/>
          <w:szCs w:val="24"/>
          <w:rtl/>
        </w:rPr>
        <w:t>وقد استقطب المشروع مستثمرين من 30 جنسية، واستحوذ المستثمرون من دولة الإمارات العربية المتحدة على الحصّة الأكبر بنسبة 25%، بينما شكّل المستثمرون من مختلف الدول الغربيّة والأوروبيّة، بما في ذلك الولايات المتحدة الأمريكية وبريطانيا وألمانيا، ما نسبته 35% من الإجمالي، فيما بلغت نسبة المستثمرين الخليجيين وفي مقدمتهم المملكة العربيّة السعوديّة 20%.</w:t>
      </w:r>
    </w:p>
    <w:p w14:paraId="033ECD1C" w14:textId="77777777" w:rsidR="00CE28D6" w:rsidRPr="00CE28D6" w:rsidRDefault="00CE28D6" w:rsidP="00CE28D6">
      <w:pPr>
        <w:bidi/>
        <w:jc w:val="both"/>
        <w:rPr>
          <w:rFonts w:ascii="Simplified Arabic" w:hAnsi="Simplified Arabic" w:cs="Simplified Arabic" w:hint="cs"/>
          <w:sz w:val="24"/>
          <w:szCs w:val="24"/>
          <w:rtl/>
        </w:rPr>
      </w:pPr>
      <w:r w:rsidRPr="00CE28D6">
        <w:rPr>
          <w:rFonts w:ascii="Simplified Arabic" w:hAnsi="Simplified Arabic" w:cs="Simplified Arabic" w:hint="cs"/>
          <w:sz w:val="24"/>
          <w:szCs w:val="24"/>
          <w:rtl/>
        </w:rPr>
        <w:t xml:space="preserve">وقال </w:t>
      </w:r>
      <w:proofErr w:type="spellStart"/>
      <w:r w:rsidRPr="00CE28D6">
        <w:rPr>
          <w:rFonts w:ascii="Simplified Arabic" w:hAnsi="Simplified Arabic" w:cs="Simplified Arabic" w:hint="cs"/>
          <w:sz w:val="24"/>
          <w:szCs w:val="24"/>
          <w:rtl/>
        </w:rPr>
        <w:t>أفزال</w:t>
      </w:r>
      <w:proofErr w:type="spellEnd"/>
      <w:r w:rsidRPr="00CE28D6">
        <w:rPr>
          <w:rFonts w:ascii="Simplified Arabic" w:hAnsi="Simplified Arabic" w:cs="Simplified Arabic" w:hint="cs"/>
          <w:sz w:val="24"/>
          <w:szCs w:val="24"/>
          <w:rtl/>
        </w:rPr>
        <w:t xml:space="preserve"> حسين، المدير التنفيذي للعمليات لدى عزيزي للتطوير العقاري: "فخورون بحجم الاهتمام الملحوظ بمشاريعنا، الأمر الذي يسلط الضوء على جودتها العالية وجاذبيتها الاستثنائيّة. إن الطلب القوي على المشاريع السكنية في الفرجان، وتحديداً مشاريع </w:t>
      </w:r>
      <w:r w:rsidRPr="00CE28D6">
        <w:rPr>
          <w:rFonts w:ascii="Simplified Arabic" w:hAnsi="Simplified Arabic" w:cs="Simplified Arabic" w:hint="cs"/>
          <w:sz w:val="24"/>
          <w:szCs w:val="24"/>
        </w:rPr>
        <w:t>‘</w:t>
      </w:r>
      <w:r w:rsidRPr="00CE28D6">
        <w:rPr>
          <w:rFonts w:ascii="Simplified Arabic" w:hAnsi="Simplified Arabic" w:cs="Simplified Arabic" w:hint="cs"/>
          <w:sz w:val="24"/>
          <w:szCs w:val="24"/>
          <w:rtl/>
        </w:rPr>
        <w:t>عنبر</w:t>
      </w:r>
      <w:r w:rsidRPr="00CE28D6">
        <w:rPr>
          <w:rFonts w:ascii="Simplified Arabic" w:hAnsi="Simplified Arabic" w:cs="Simplified Arabic" w:hint="cs"/>
          <w:sz w:val="24"/>
          <w:szCs w:val="24"/>
        </w:rPr>
        <w:t>’</w:t>
      </w:r>
      <w:r w:rsidRPr="00CE28D6">
        <w:rPr>
          <w:rFonts w:ascii="Simplified Arabic" w:hAnsi="Simplified Arabic" w:cs="Simplified Arabic" w:hint="cs"/>
          <w:sz w:val="24"/>
          <w:szCs w:val="24"/>
          <w:rtl/>
        </w:rPr>
        <w:t xml:space="preserve"> </w:t>
      </w:r>
      <w:proofErr w:type="gramStart"/>
      <w:r w:rsidRPr="00CE28D6">
        <w:rPr>
          <w:rFonts w:ascii="Simplified Arabic" w:hAnsi="Simplified Arabic" w:cs="Simplified Arabic" w:hint="cs"/>
          <w:sz w:val="24"/>
          <w:szCs w:val="24"/>
          <w:rtl/>
        </w:rPr>
        <w:t>و</w:t>
      </w:r>
      <w:r w:rsidRPr="00CE28D6">
        <w:rPr>
          <w:rFonts w:ascii="Simplified Arabic" w:hAnsi="Simplified Arabic" w:cs="Simplified Arabic" w:hint="cs"/>
          <w:sz w:val="24"/>
          <w:szCs w:val="24"/>
        </w:rPr>
        <w:t>’</w:t>
      </w:r>
      <w:r w:rsidRPr="00CE28D6">
        <w:rPr>
          <w:rFonts w:ascii="Simplified Arabic" w:hAnsi="Simplified Arabic" w:cs="Simplified Arabic" w:hint="cs"/>
          <w:sz w:val="24"/>
          <w:szCs w:val="24"/>
          <w:rtl/>
        </w:rPr>
        <w:t>بيرل</w:t>
      </w:r>
      <w:proofErr w:type="gramEnd"/>
      <w:r w:rsidRPr="00CE28D6">
        <w:rPr>
          <w:rFonts w:ascii="Simplified Arabic" w:hAnsi="Simplified Arabic" w:cs="Simplified Arabic" w:hint="cs"/>
          <w:sz w:val="24"/>
          <w:szCs w:val="24"/>
        </w:rPr>
        <w:t>’</w:t>
      </w:r>
      <w:r w:rsidRPr="00CE28D6">
        <w:rPr>
          <w:rFonts w:ascii="Simplified Arabic" w:hAnsi="Simplified Arabic" w:cs="Simplified Arabic" w:hint="cs"/>
          <w:sz w:val="24"/>
          <w:szCs w:val="24"/>
          <w:rtl/>
        </w:rPr>
        <w:t xml:space="preserve"> و</w:t>
      </w:r>
      <w:r w:rsidRPr="00CE28D6">
        <w:rPr>
          <w:rFonts w:ascii="Simplified Arabic" w:hAnsi="Simplified Arabic" w:cs="Simplified Arabic" w:hint="cs"/>
          <w:sz w:val="24"/>
          <w:szCs w:val="24"/>
        </w:rPr>
        <w:t>’</w:t>
      </w:r>
      <w:proofErr w:type="spellStart"/>
      <w:r w:rsidRPr="00CE28D6">
        <w:rPr>
          <w:rFonts w:ascii="Simplified Arabic" w:hAnsi="Simplified Arabic" w:cs="Simplified Arabic" w:hint="cs"/>
          <w:sz w:val="24"/>
          <w:szCs w:val="24"/>
          <w:rtl/>
        </w:rPr>
        <w:t>بيرتون</w:t>
      </w:r>
      <w:proofErr w:type="spellEnd"/>
      <w:r w:rsidRPr="00CE28D6">
        <w:rPr>
          <w:rFonts w:ascii="Simplified Arabic" w:hAnsi="Simplified Arabic" w:cs="Simplified Arabic" w:hint="cs"/>
          <w:sz w:val="24"/>
          <w:szCs w:val="24"/>
        </w:rPr>
        <w:t>’</w:t>
      </w:r>
      <w:r w:rsidRPr="00CE28D6">
        <w:rPr>
          <w:rFonts w:ascii="Simplified Arabic" w:hAnsi="Simplified Arabic" w:cs="Simplified Arabic" w:hint="cs"/>
          <w:sz w:val="24"/>
          <w:szCs w:val="24"/>
          <w:rtl/>
        </w:rPr>
        <w:t xml:space="preserve">، يؤكد مكانة المنطقة </w:t>
      </w:r>
      <w:r w:rsidRPr="00CE28D6">
        <w:rPr>
          <w:rFonts w:ascii="Simplified Arabic" w:hAnsi="Simplified Arabic" w:cs="Simplified Arabic" w:hint="cs"/>
          <w:sz w:val="24"/>
          <w:szCs w:val="24"/>
          <w:rtl/>
          <w:lang w:bidi="ar-AE"/>
        </w:rPr>
        <w:t xml:space="preserve">باعتبارها </w:t>
      </w:r>
      <w:r w:rsidRPr="00CE28D6">
        <w:rPr>
          <w:rFonts w:ascii="Simplified Arabic" w:hAnsi="Simplified Arabic" w:cs="Simplified Arabic" w:hint="cs"/>
          <w:sz w:val="24"/>
          <w:szCs w:val="24"/>
          <w:rtl/>
        </w:rPr>
        <w:t>واحدة من أبرز الوجهات السكنية المرغوبة في دبي. هذا الإقبال المتزايد يُعزز التزامنا بتقديم تجارب معيشية عالمية المستوى في أكثر الأحياء طلبًا في دبي".</w:t>
      </w:r>
    </w:p>
    <w:p w14:paraId="1B4F4AB8" w14:textId="77777777" w:rsidR="00CE28D6" w:rsidRPr="00CE28D6" w:rsidRDefault="00CE28D6" w:rsidP="00CE28D6">
      <w:pPr>
        <w:bidi/>
        <w:jc w:val="both"/>
        <w:rPr>
          <w:rFonts w:ascii="Simplified Arabic" w:hAnsi="Simplified Arabic" w:cs="Simplified Arabic" w:hint="cs"/>
          <w:sz w:val="24"/>
          <w:szCs w:val="24"/>
          <w:rtl/>
        </w:rPr>
      </w:pPr>
      <w:r w:rsidRPr="00CE28D6">
        <w:rPr>
          <w:rFonts w:ascii="Simplified Arabic" w:hAnsi="Simplified Arabic" w:cs="Simplified Arabic" w:hint="cs"/>
          <w:sz w:val="24"/>
          <w:szCs w:val="24"/>
          <w:rtl/>
        </w:rPr>
        <w:t>ويتميّز مشروع عنبر بالعديد من المرافق الاستثنائيّة، بما في ذلك مجموعة متنوعة من المحلات التجارية والمطاعم، ومناطق المشي وسط المناظر الطبيعية الخلابة، وصالة ألعاب رياضية مجهزة بالكامل، ومناطق لعب للأطفال، وحمامين للسباحة، ومواقف واسعة للسيارات، وخدمات الأمن على مدار 24 ساعة، وغيرها من المزايا.</w:t>
      </w:r>
    </w:p>
    <w:p w14:paraId="4BF23A61" w14:textId="77777777" w:rsidR="00CE28D6" w:rsidRPr="00CE28D6" w:rsidRDefault="00CE28D6" w:rsidP="00CE28D6">
      <w:pPr>
        <w:bidi/>
        <w:jc w:val="both"/>
        <w:rPr>
          <w:rFonts w:ascii="Simplified Arabic" w:hAnsi="Simplified Arabic" w:cs="Simplified Arabic" w:hint="cs"/>
          <w:sz w:val="24"/>
          <w:szCs w:val="24"/>
          <w:rtl/>
        </w:rPr>
      </w:pPr>
      <w:r w:rsidRPr="00CE28D6">
        <w:rPr>
          <w:rFonts w:ascii="Simplified Arabic" w:hAnsi="Simplified Arabic" w:cs="Simplified Arabic" w:hint="cs"/>
          <w:sz w:val="24"/>
          <w:szCs w:val="24"/>
          <w:rtl/>
        </w:rPr>
        <w:t xml:space="preserve">وبفضل وجود عنبر في منطقة الفرجان، إحدى المناطق التي تشهد نمواً واعداً في دبي، يتمتع المشروع بقربه من الأماكن الحيوية في الإمارة، مع تميّزه بالهدوء والراحة. ويقع أيضاً ضمن مجتمع مزدهر، وسط المساحات الخضراء ومحلات التجزئة، ولا يبعد سوى دقيقة واحدة فقط من شارع محمد بن زايد ومحطة مترو الفرجان، ليكون بذلك أحد الأماكن الاستراتيجية الأكثر جاذبية والأسهل وصولاً في الإمارة. </w:t>
      </w:r>
    </w:p>
    <w:p w14:paraId="26B67B4C" w14:textId="77777777" w:rsidR="00CE28D6" w:rsidRPr="00CE28D6" w:rsidRDefault="00CE28D6" w:rsidP="00CE28D6">
      <w:pPr>
        <w:bidi/>
        <w:jc w:val="both"/>
        <w:rPr>
          <w:rFonts w:ascii="Simplified Arabic" w:hAnsi="Simplified Arabic" w:cs="Simplified Arabic" w:hint="cs"/>
          <w:sz w:val="24"/>
          <w:szCs w:val="24"/>
        </w:rPr>
      </w:pPr>
      <w:r w:rsidRPr="00CE28D6">
        <w:rPr>
          <w:rFonts w:ascii="Simplified Arabic" w:hAnsi="Simplified Arabic" w:cs="Simplified Arabic" w:hint="cs"/>
          <w:sz w:val="24"/>
          <w:szCs w:val="24"/>
          <w:rtl/>
        </w:rPr>
        <w:t>ويمكن زيارة معرض عزيزي للمبيعات في الطابق (13) من فندق كونراد على شارع الشيخ زايد</w:t>
      </w:r>
      <w:r w:rsidRPr="00CE28D6">
        <w:rPr>
          <w:rFonts w:ascii="Simplified Arabic" w:hAnsi="Simplified Arabic" w:cs="Simplified Arabic" w:hint="cs"/>
          <w:sz w:val="24"/>
          <w:szCs w:val="24"/>
        </w:rPr>
        <w:t>.</w:t>
      </w:r>
    </w:p>
    <w:p w14:paraId="41A4E734" w14:textId="77777777" w:rsidR="00CE28D6" w:rsidRPr="00CE28D6" w:rsidRDefault="00CE28D6" w:rsidP="00CE28D6">
      <w:pPr>
        <w:bidi/>
        <w:jc w:val="center"/>
        <w:rPr>
          <w:rFonts w:ascii="Simplified Arabic" w:hAnsi="Simplified Arabic" w:cs="Simplified Arabic" w:hint="cs"/>
          <w:b/>
          <w:bCs/>
          <w:sz w:val="24"/>
          <w:szCs w:val="24"/>
          <w:rtl/>
          <w:lang w:bidi="ar-AE"/>
        </w:rPr>
      </w:pPr>
      <w:r w:rsidRPr="00CE28D6">
        <w:rPr>
          <w:rFonts w:ascii="Simplified Arabic" w:hAnsi="Simplified Arabic" w:cs="Simplified Arabic" w:hint="cs"/>
          <w:b/>
          <w:bCs/>
          <w:sz w:val="24"/>
          <w:szCs w:val="24"/>
          <w:rtl/>
          <w:lang w:bidi="ar-AE"/>
        </w:rPr>
        <w:t>-انتهى-</w:t>
      </w:r>
    </w:p>
    <w:p w14:paraId="6E469280" w14:textId="77777777" w:rsidR="00CE28D6" w:rsidRPr="00CE28D6" w:rsidRDefault="00CE28D6" w:rsidP="00CE28D6">
      <w:pPr>
        <w:bidi/>
        <w:jc w:val="both"/>
        <w:rPr>
          <w:rFonts w:ascii="Simplified Arabic" w:hAnsi="Simplified Arabic" w:cs="Simplified Arabic" w:hint="cs"/>
          <w:sz w:val="24"/>
          <w:szCs w:val="24"/>
        </w:rPr>
      </w:pPr>
    </w:p>
    <w:p w14:paraId="05BDF32A" w14:textId="77777777" w:rsidR="00F35981" w:rsidRPr="00CE28D6" w:rsidRDefault="00F35981">
      <w:pPr>
        <w:rPr>
          <w:rFonts w:ascii="Simplified Arabic" w:hAnsi="Simplified Arabic" w:cs="Simplified Arabic" w:hint="cs"/>
        </w:rPr>
      </w:pPr>
    </w:p>
    <w:sectPr w:rsidR="00F35981" w:rsidRPr="00CE28D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A654C6" w14:textId="77777777" w:rsidR="003977DC" w:rsidRDefault="003977DC">
      <w:pPr>
        <w:spacing w:after="0" w:line="240" w:lineRule="auto"/>
      </w:pPr>
      <w:r>
        <w:separator/>
      </w:r>
    </w:p>
  </w:endnote>
  <w:endnote w:type="continuationSeparator" w:id="0">
    <w:p w14:paraId="394DE8EC" w14:textId="77777777" w:rsidR="003977DC" w:rsidRDefault="00397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69B8E" w14:textId="77777777" w:rsidR="003977DC" w:rsidRDefault="003977DC">
      <w:pPr>
        <w:spacing w:after="0" w:line="240" w:lineRule="auto"/>
      </w:pPr>
      <w:r>
        <w:separator/>
      </w:r>
    </w:p>
  </w:footnote>
  <w:footnote w:type="continuationSeparator" w:id="0">
    <w:p w14:paraId="0413A986" w14:textId="77777777" w:rsidR="003977DC" w:rsidRDefault="00397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785210"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AE260F"/>
    <w:multiLevelType w:val="hybridMultilevel"/>
    <w:tmpl w:val="73CCE8C6"/>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653144369">
    <w:abstractNumId w:val="1"/>
  </w:num>
  <w:num w:numId="2" w16cid:durableId="630330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rgUAMgE5dCwAAAA="/>
  </w:docVars>
  <w:rsids>
    <w:rsidRoot w:val="00B154A3"/>
    <w:rsid w:val="000167DC"/>
    <w:rsid w:val="00022093"/>
    <w:rsid w:val="00025C0F"/>
    <w:rsid w:val="00065715"/>
    <w:rsid w:val="00066ABA"/>
    <w:rsid w:val="00073500"/>
    <w:rsid w:val="0009002A"/>
    <w:rsid w:val="00090C2A"/>
    <w:rsid w:val="000F4EC7"/>
    <w:rsid w:val="00112E9F"/>
    <w:rsid w:val="00135F21"/>
    <w:rsid w:val="0014603B"/>
    <w:rsid w:val="00172D6A"/>
    <w:rsid w:val="00194F3E"/>
    <w:rsid w:val="001C0489"/>
    <w:rsid w:val="001C04BC"/>
    <w:rsid w:val="001C123D"/>
    <w:rsid w:val="001C3381"/>
    <w:rsid w:val="00216392"/>
    <w:rsid w:val="00242949"/>
    <w:rsid w:val="002556E2"/>
    <w:rsid w:val="0028065C"/>
    <w:rsid w:val="002D628A"/>
    <w:rsid w:val="002F62D0"/>
    <w:rsid w:val="00307E5E"/>
    <w:rsid w:val="003502EF"/>
    <w:rsid w:val="00366AB4"/>
    <w:rsid w:val="00367101"/>
    <w:rsid w:val="003977DC"/>
    <w:rsid w:val="003A1846"/>
    <w:rsid w:val="003B59E7"/>
    <w:rsid w:val="003B7B13"/>
    <w:rsid w:val="003C3FD9"/>
    <w:rsid w:val="004553E3"/>
    <w:rsid w:val="00495A1B"/>
    <w:rsid w:val="004D1FB7"/>
    <w:rsid w:val="004D24AB"/>
    <w:rsid w:val="00545DE9"/>
    <w:rsid w:val="00552960"/>
    <w:rsid w:val="005B1088"/>
    <w:rsid w:val="005B5819"/>
    <w:rsid w:val="005B7840"/>
    <w:rsid w:val="005E7D8C"/>
    <w:rsid w:val="005F4A43"/>
    <w:rsid w:val="00607BF0"/>
    <w:rsid w:val="00615B50"/>
    <w:rsid w:val="00620749"/>
    <w:rsid w:val="00647E5F"/>
    <w:rsid w:val="006566A0"/>
    <w:rsid w:val="00656D01"/>
    <w:rsid w:val="00672824"/>
    <w:rsid w:val="006819BD"/>
    <w:rsid w:val="00696D6B"/>
    <w:rsid w:val="006D41CB"/>
    <w:rsid w:val="006E625A"/>
    <w:rsid w:val="007659DF"/>
    <w:rsid w:val="007768C0"/>
    <w:rsid w:val="00785210"/>
    <w:rsid w:val="007A63EA"/>
    <w:rsid w:val="007C5B7C"/>
    <w:rsid w:val="007D15AA"/>
    <w:rsid w:val="007D5D01"/>
    <w:rsid w:val="00831ABD"/>
    <w:rsid w:val="00852484"/>
    <w:rsid w:val="00855CF1"/>
    <w:rsid w:val="00856D90"/>
    <w:rsid w:val="00880A47"/>
    <w:rsid w:val="008837AA"/>
    <w:rsid w:val="008A21EE"/>
    <w:rsid w:val="008A25B4"/>
    <w:rsid w:val="008A4EF8"/>
    <w:rsid w:val="008A55FF"/>
    <w:rsid w:val="008C2EBC"/>
    <w:rsid w:val="008D7D7F"/>
    <w:rsid w:val="008E109D"/>
    <w:rsid w:val="008F76DB"/>
    <w:rsid w:val="0090392B"/>
    <w:rsid w:val="00904147"/>
    <w:rsid w:val="00911EBA"/>
    <w:rsid w:val="00921B7D"/>
    <w:rsid w:val="0095172B"/>
    <w:rsid w:val="009571DE"/>
    <w:rsid w:val="0096420F"/>
    <w:rsid w:val="009737D0"/>
    <w:rsid w:val="009B4464"/>
    <w:rsid w:val="00A17A94"/>
    <w:rsid w:val="00A249FA"/>
    <w:rsid w:val="00A32C3A"/>
    <w:rsid w:val="00A4431B"/>
    <w:rsid w:val="00A61D80"/>
    <w:rsid w:val="00A906A7"/>
    <w:rsid w:val="00AC0FE6"/>
    <w:rsid w:val="00AC3FC3"/>
    <w:rsid w:val="00AD065F"/>
    <w:rsid w:val="00AE13B3"/>
    <w:rsid w:val="00B154A3"/>
    <w:rsid w:val="00B26520"/>
    <w:rsid w:val="00B643BA"/>
    <w:rsid w:val="00B65C59"/>
    <w:rsid w:val="00BA5311"/>
    <w:rsid w:val="00BC6DFD"/>
    <w:rsid w:val="00BD32EA"/>
    <w:rsid w:val="00C32981"/>
    <w:rsid w:val="00C373F3"/>
    <w:rsid w:val="00C46FA8"/>
    <w:rsid w:val="00C60FE4"/>
    <w:rsid w:val="00C617B3"/>
    <w:rsid w:val="00C659BE"/>
    <w:rsid w:val="00C706C4"/>
    <w:rsid w:val="00CA43FD"/>
    <w:rsid w:val="00CC670E"/>
    <w:rsid w:val="00CE28D6"/>
    <w:rsid w:val="00D464C7"/>
    <w:rsid w:val="00D630C3"/>
    <w:rsid w:val="00D84189"/>
    <w:rsid w:val="00DA00F4"/>
    <w:rsid w:val="00DA5850"/>
    <w:rsid w:val="00DB1F52"/>
    <w:rsid w:val="00DE389D"/>
    <w:rsid w:val="00DF1040"/>
    <w:rsid w:val="00DF7392"/>
    <w:rsid w:val="00E03AF0"/>
    <w:rsid w:val="00E044B9"/>
    <w:rsid w:val="00E064C0"/>
    <w:rsid w:val="00E109CA"/>
    <w:rsid w:val="00E25E81"/>
    <w:rsid w:val="00E32E1B"/>
    <w:rsid w:val="00E370C7"/>
    <w:rsid w:val="00E749F8"/>
    <w:rsid w:val="00E77A77"/>
    <w:rsid w:val="00E836EE"/>
    <w:rsid w:val="00E942D2"/>
    <w:rsid w:val="00EA402B"/>
    <w:rsid w:val="00EA6614"/>
    <w:rsid w:val="00EB4AFE"/>
    <w:rsid w:val="00EE35F9"/>
    <w:rsid w:val="00EE5369"/>
    <w:rsid w:val="00EE6F8B"/>
    <w:rsid w:val="00EE7B7F"/>
    <w:rsid w:val="00F0370E"/>
    <w:rsid w:val="00F11B98"/>
    <w:rsid w:val="00F130BB"/>
    <w:rsid w:val="00F2758E"/>
    <w:rsid w:val="00F32B72"/>
    <w:rsid w:val="00F35981"/>
    <w:rsid w:val="00F5323D"/>
    <w:rsid w:val="00F60F98"/>
    <w:rsid w:val="00F627E4"/>
    <w:rsid w:val="00F6525E"/>
    <w:rsid w:val="00F96B98"/>
    <w:rsid w:val="00F978F4"/>
    <w:rsid w:val="00FA3542"/>
    <w:rsid w:val="00FC2EFE"/>
    <w:rsid w:val="00FC4E6C"/>
    <w:rsid w:val="00FE4F97"/>
    <w:rsid w:val="00FE5774"/>
    <w:rsid w:val="00FE7DCF"/>
    <w:rsid w:val="00FF21BE"/>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1C33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501936">
      <w:bodyDiv w:val="1"/>
      <w:marLeft w:val="0"/>
      <w:marRight w:val="0"/>
      <w:marTop w:val="0"/>
      <w:marBottom w:val="0"/>
      <w:divBdr>
        <w:top w:val="none" w:sz="0" w:space="0" w:color="auto"/>
        <w:left w:val="none" w:sz="0" w:space="0" w:color="auto"/>
        <w:bottom w:val="none" w:sz="0" w:space="0" w:color="auto"/>
        <w:right w:val="none" w:sz="0" w:space="0" w:color="auto"/>
      </w:divBdr>
    </w:div>
    <w:div w:id="109017333">
      <w:bodyDiv w:val="1"/>
      <w:marLeft w:val="0"/>
      <w:marRight w:val="0"/>
      <w:marTop w:val="0"/>
      <w:marBottom w:val="0"/>
      <w:divBdr>
        <w:top w:val="none" w:sz="0" w:space="0" w:color="auto"/>
        <w:left w:val="none" w:sz="0" w:space="0" w:color="auto"/>
        <w:bottom w:val="none" w:sz="0" w:space="0" w:color="auto"/>
        <w:right w:val="none" w:sz="0" w:space="0" w:color="auto"/>
      </w:divBdr>
    </w:div>
    <w:div w:id="188644079">
      <w:bodyDiv w:val="1"/>
      <w:marLeft w:val="0"/>
      <w:marRight w:val="0"/>
      <w:marTop w:val="0"/>
      <w:marBottom w:val="0"/>
      <w:divBdr>
        <w:top w:val="none" w:sz="0" w:space="0" w:color="auto"/>
        <w:left w:val="none" w:sz="0" w:space="0" w:color="auto"/>
        <w:bottom w:val="none" w:sz="0" w:space="0" w:color="auto"/>
        <w:right w:val="none" w:sz="0" w:space="0" w:color="auto"/>
      </w:divBdr>
    </w:div>
    <w:div w:id="232157646">
      <w:bodyDiv w:val="1"/>
      <w:marLeft w:val="0"/>
      <w:marRight w:val="0"/>
      <w:marTop w:val="0"/>
      <w:marBottom w:val="0"/>
      <w:divBdr>
        <w:top w:val="none" w:sz="0" w:space="0" w:color="auto"/>
        <w:left w:val="none" w:sz="0" w:space="0" w:color="auto"/>
        <w:bottom w:val="none" w:sz="0" w:space="0" w:color="auto"/>
        <w:right w:val="none" w:sz="0" w:space="0" w:color="auto"/>
      </w:divBdr>
    </w:div>
    <w:div w:id="313728590">
      <w:bodyDiv w:val="1"/>
      <w:marLeft w:val="0"/>
      <w:marRight w:val="0"/>
      <w:marTop w:val="0"/>
      <w:marBottom w:val="0"/>
      <w:divBdr>
        <w:top w:val="none" w:sz="0" w:space="0" w:color="auto"/>
        <w:left w:val="none" w:sz="0" w:space="0" w:color="auto"/>
        <w:bottom w:val="none" w:sz="0" w:space="0" w:color="auto"/>
        <w:right w:val="none" w:sz="0" w:space="0" w:color="auto"/>
      </w:divBdr>
    </w:div>
    <w:div w:id="724185852">
      <w:bodyDiv w:val="1"/>
      <w:marLeft w:val="0"/>
      <w:marRight w:val="0"/>
      <w:marTop w:val="0"/>
      <w:marBottom w:val="0"/>
      <w:divBdr>
        <w:top w:val="none" w:sz="0" w:space="0" w:color="auto"/>
        <w:left w:val="none" w:sz="0" w:space="0" w:color="auto"/>
        <w:bottom w:val="none" w:sz="0" w:space="0" w:color="auto"/>
        <w:right w:val="none" w:sz="0" w:space="0" w:color="auto"/>
      </w:divBdr>
    </w:div>
    <w:div w:id="806168556">
      <w:bodyDiv w:val="1"/>
      <w:marLeft w:val="0"/>
      <w:marRight w:val="0"/>
      <w:marTop w:val="0"/>
      <w:marBottom w:val="0"/>
      <w:divBdr>
        <w:top w:val="none" w:sz="0" w:space="0" w:color="auto"/>
        <w:left w:val="none" w:sz="0" w:space="0" w:color="auto"/>
        <w:bottom w:val="none" w:sz="0" w:space="0" w:color="auto"/>
        <w:right w:val="none" w:sz="0" w:space="0" w:color="auto"/>
      </w:divBdr>
    </w:div>
    <w:div w:id="995037742">
      <w:bodyDiv w:val="1"/>
      <w:marLeft w:val="0"/>
      <w:marRight w:val="0"/>
      <w:marTop w:val="0"/>
      <w:marBottom w:val="0"/>
      <w:divBdr>
        <w:top w:val="none" w:sz="0" w:space="0" w:color="auto"/>
        <w:left w:val="none" w:sz="0" w:space="0" w:color="auto"/>
        <w:bottom w:val="none" w:sz="0" w:space="0" w:color="auto"/>
        <w:right w:val="none" w:sz="0" w:space="0" w:color="auto"/>
      </w:divBdr>
    </w:div>
    <w:div w:id="1046299654">
      <w:bodyDiv w:val="1"/>
      <w:marLeft w:val="0"/>
      <w:marRight w:val="0"/>
      <w:marTop w:val="0"/>
      <w:marBottom w:val="0"/>
      <w:divBdr>
        <w:top w:val="none" w:sz="0" w:space="0" w:color="auto"/>
        <w:left w:val="none" w:sz="0" w:space="0" w:color="auto"/>
        <w:bottom w:val="none" w:sz="0" w:space="0" w:color="auto"/>
        <w:right w:val="none" w:sz="0" w:space="0" w:color="auto"/>
      </w:divBdr>
    </w:div>
    <w:div w:id="1053387270">
      <w:bodyDiv w:val="1"/>
      <w:marLeft w:val="0"/>
      <w:marRight w:val="0"/>
      <w:marTop w:val="0"/>
      <w:marBottom w:val="0"/>
      <w:divBdr>
        <w:top w:val="none" w:sz="0" w:space="0" w:color="auto"/>
        <w:left w:val="none" w:sz="0" w:space="0" w:color="auto"/>
        <w:bottom w:val="none" w:sz="0" w:space="0" w:color="auto"/>
        <w:right w:val="none" w:sz="0" w:space="0" w:color="auto"/>
      </w:divBdr>
    </w:div>
    <w:div w:id="1366057814">
      <w:bodyDiv w:val="1"/>
      <w:marLeft w:val="0"/>
      <w:marRight w:val="0"/>
      <w:marTop w:val="0"/>
      <w:marBottom w:val="0"/>
      <w:divBdr>
        <w:top w:val="none" w:sz="0" w:space="0" w:color="auto"/>
        <w:left w:val="none" w:sz="0" w:space="0" w:color="auto"/>
        <w:bottom w:val="none" w:sz="0" w:space="0" w:color="auto"/>
        <w:right w:val="none" w:sz="0" w:space="0" w:color="auto"/>
      </w:divBdr>
    </w:div>
    <w:div w:id="1471361344">
      <w:bodyDiv w:val="1"/>
      <w:marLeft w:val="0"/>
      <w:marRight w:val="0"/>
      <w:marTop w:val="0"/>
      <w:marBottom w:val="0"/>
      <w:divBdr>
        <w:top w:val="none" w:sz="0" w:space="0" w:color="auto"/>
        <w:left w:val="none" w:sz="0" w:space="0" w:color="auto"/>
        <w:bottom w:val="none" w:sz="0" w:space="0" w:color="auto"/>
        <w:right w:val="none" w:sz="0" w:space="0" w:color="auto"/>
      </w:divBdr>
    </w:div>
    <w:div w:id="1548836565">
      <w:bodyDiv w:val="1"/>
      <w:marLeft w:val="0"/>
      <w:marRight w:val="0"/>
      <w:marTop w:val="0"/>
      <w:marBottom w:val="0"/>
      <w:divBdr>
        <w:top w:val="none" w:sz="0" w:space="0" w:color="auto"/>
        <w:left w:val="none" w:sz="0" w:space="0" w:color="auto"/>
        <w:bottom w:val="none" w:sz="0" w:space="0" w:color="auto"/>
        <w:right w:val="none" w:sz="0" w:space="0" w:color="auto"/>
      </w:divBdr>
    </w:div>
    <w:div w:id="1576360465">
      <w:bodyDiv w:val="1"/>
      <w:marLeft w:val="0"/>
      <w:marRight w:val="0"/>
      <w:marTop w:val="0"/>
      <w:marBottom w:val="0"/>
      <w:divBdr>
        <w:top w:val="none" w:sz="0" w:space="0" w:color="auto"/>
        <w:left w:val="none" w:sz="0" w:space="0" w:color="auto"/>
        <w:bottom w:val="none" w:sz="0" w:space="0" w:color="auto"/>
        <w:right w:val="none" w:sz="0" w:space="0" w:color="auto"/>
      </w:divBdr>
    </w:div>
    <w:div w:id="1632437444">
      <w:bodyDiv w:val="1"/>
      <w:marLeft w:val="0"/>
      <w:marRight w:val="0"/>
      <w:marTop w:val="0"/>
      <w:marBottom w:val="0"/>
      <w:divBdr>
        <w:top w:val="none" w:sz="0" w:space="0" w:color="auto"/>
        <w:left w:val="none" w:sz="0" w:space="0" w:color="auto"/>
        <w:bottom w:val="none" w:sz="0" w:space="0" w:color="auto"/>
        <w:right w:val="none" w:sz="0" w:space="0" w:color="auto"/>
      </w:divBdr>
    </w:div>
    <w:div w:id="1706903884">
      <w:bodyDiv w:val="1"/>
      <w:marLeft w:val="0"/>
      <w:marRight w:val="0"/>
      <w:marTop w:val="0"/>
      <w:marBottom w:val="0"/>
      <w:divBdr>
        <w:top w:val="none" w:sz="0" w:space="0" w:color="auto"/>
        <w:left w:val="none" w:sz="0" w:space="0" w:color="auto"/>
        <w:bottom w:val="none" w:sz="0" w:space="0" w:color="auto"/>
        <w:right w:val="none" w:sz="0" w:space="0" w:color="auto"/>
      </w:divBdr>
    </w:div>
    <w:div w:id="1712877274">
      <w:bodyDiv w:val="1"/>
      <w:marLeft w:val="0"/>
      <w:marRight w:val="0"/>
      <w:marTop w:val="0"/>
      <w:marBottom w:val="0"/>
      <w:divBdr>
        <w:top w:val="none" w:sz="0" w:space="0" w:color="auto"/>
        <w:left w:val="none" w:sz="0" w:space="0" w:color="auto"/>
        <w:bottom w:val="none" w:sz="0" w:space="0" w:color="auto"/>
        <w:right w:val="none" w:sz="0" w:space="0" w:color="auto"/>
      </w:divBdr>
    </w:div>
    <w:div w:id="187311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2024-10-02T09:13:00Z</dcterms:created>
  <dcterms:modified xsi:type="dcterms:W3CDTF">2024-10-02T09:13:00Z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